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800" w:lineRule="exact"/>
        <w:jc w:val="center"/>
        <w:rPr>
          <w:rFonts w:hint="eastAsia" w:ascii="宋体" w:hAnsi="宋体" w:cs="宋体"/>
          <w:b/>
          <w:bCs/>
          <w:color w:val="000000" w:themeColor="text1"/>
          <w:sz w:val="72"/>
          <w:szCs w:val="72"/>
          <w:highlight w:val="none"/>
          <w:vertAlign w:val="subscript"/>
          <w14:textFill>
            <w14:solidFill>
              <w14:schemeClr w14:val="tx1"/>
            </w14:solidFill>
          </w14:textFill>
        </w:rPr>
      </w:pPr>
      <w:bookmarkStart w:id="87" w:name="_GoBack"/>
    </w:p>
    <w:p>
      <w:pPr>
        <w:pStyle w:val="43"/>
        <w:ind w:left="0" w:leftChars="0" w:firstLine="0" w:firstLineChars="0"/>
        <w:jc w:val="center"/>
        <w:rPr>
          <w:rFonts w:hint="eastAsia" w:ascii="宋体" w:hAnsi="宋体" w:cs="宋体"/>
          <w:color w:val="000000" w:themeColor="text1"/>
          <w:sz w:val="130"/>
          <w:szCs w:val="130"/>
          <w:highlight w:val="none"/>
          <w14:textFill>
            <w14:solidFill>
              <w14:schemeClr w14:val="tx1"/>
            </w14:solidFill>
          </w14:textFill>
        </w:rPr>
      </w:pPr>
      <w:r>
        <w:rPr>
          <w:rFonts w:hint="eastAsia" w:ascii="宋体" w:hAnsi="宋体" w:cs="宋体"/>
          <w:b/>
          <w:bCs/>
          <w:color w:val="000000" w:themeColor="text1"/>
          <w:sz w:val="130"/>
          <w:szCs w:val="130"/>
          <w:highlight w:val="none"/>
          <w:vertAlign w:val="subscript"/>
          <w:lang w:eastAsia="zh-CN"/>
          <w14:textFill>
            <w14:solidFill>
              <w14:schemeClr w14:val="tx1"/>
            </w14:solidFill>
          </w14:textFill>
        </w:rPr>
        <w:t>资产评估服务项目</w:t>
      </w:r>
    </w:p>
    <w:p>
      <w:pPr>
        <w:spacing w:line="1200" w:lineRule="exact"/>
        <w:jc w:val="center"/>
        <w:rPr>
          <w:rFonts w:hint="eastAsia" w:ascii="宋体" w:hAnsi="宋体" w:cs="宋体"/>
          <w:b/>
          <w:bCs/>
          <w:color w:val="000000" w:themeColor="text1"/>
          <w:sz w:val="66"/>
          <w:szCs w:val="66"/>
          <w:highlight w:val="none"/>
          <w14:textFill>
            <w14:solidFill>
              <w14:schemeClr w14:val="tx1"/>
            </w14:solidFill>
          </w14:textFill>
        </w:rPr>
      </w:pPr>
    </w:p>
    <w:p>
      <w:pPr>
        <w:spacing w:line="1200" w:lineRule="exact"/>
        <w:jc w:val="center"/>
        <w:rPr>
          <w:rFonts w:hint="eastAsia" w:ascii="宋体" w:hAnsi="宋体" w:cs="宋体"/>
          <w:b/>
          <w:bCs/>
          <w:color w:val="000000" w:themeColor="text1"/>
          <w:sz w:val="66"/>
          <w:szCs w:val="66"/>
          <w:highlight w:val="none"/>
          <w14:textFill>
            <w14:solidFill>
              <w14:schemeClr w14:val="tx1"/>
            </w14:solidFill>
          </w14:textFill>
        </w:rPr>
      </w:pPr>
      <w:r>
        <w:rPr>
          <w:rFonts w:hint="eastAsia" w:ascii="宋体" w:hAnsi="宋体" w:cs="宋体"/>
          <w:b/>
          <w:bCs/>
          <w:color w:val="000000" w:themeColor="text1"/>
          <w:sz w:val="66"/>
          <w:szCs w:val="66"/>
          <w:highlight w:val="none"/>
          <w14:textFill>
            <w14:solidFill>
              <w14:schemeClr w14:val="tx1"/>
            </w14:solidFill>
          </w14:textFill>
        </w:rPr>
        <w:t>招</w:t>
      </w:r>
    </w:p>
    <w:p>
      <w:pPr>
        <w:spacing w:line="1200" w:lineRule="exact"/>
        <w:jc w:val="center"/>
        <w:rPr>
          <w:rFonts w:hint="eastAsia" w:ascii="宋体" w:hAnsi="宋体" w:cs="宋体"/>
          <w:b/>
          <w:bCs/>
          <w:color w:val="000000" w:themeColor="text1"/>
          <w:sz w:val="66"/>
          <w:szCs w:val="66"/>
          <w:highlight w:val="none"/>
          <w14:textFill>
            <w14:solidFill>
              <w14:schemeClr w14:val="tx1"/>
            </w14:solidFill>
          </w14:textFill>
        </w:rPr>
      </w:pPr>
      <w:r>
        <w:rPr>
          <w:rFonts w:hint="eastAsia" w:ascii="宋体" w:hAnsi="宋体" w:cs="宋体"/>
          <w:b/>
          <w:bCs/>
          <w:color w:val="000000" w:themeColor="text1"/>
          <w:sz w:val="66"/>
          <w:szCs w:val="66"/>
          <w:highlight w:val="none"/>
          <w14:textFill>
            <w14:solidFill>
              <w14:schemeClr w14:val="tx1"/>
            </w14:solidFill>
          </w14:textFill>
        </w:rPr>
        <w:t>标</w:t>
      </w:r>
    </w:p>
    <w:p>
      <w:pPr>
        <w:spacing w:line="1200" w:lineRule="exact"/>
        <w:jc w:val="center"/>
        <w:rPr>
          <w:rFonts w:hint="eastAsia" w:ascii="宋体" w:hAnsi="宋体" w:cs="宋体"/>
          <w:b/>
          <w:bCs/>
          <w:color w:val="000000" w:themeColor="text1"/>
          <w:sz w:val="66"/>
          <w:szCs w:val="66"/>
          <w:highlight w:val="none"/>
          <w14:textFill>
            <w14:solidFill>
              <w14:schemeClr w14:val="tx1"/>
            </w14:solidFill>
          </w14:textFill>
        </w:rPr>
      </w:pPr>
      <w:r>
        <w:rPr>
          <w:rFonts w:hint="eastAsia" w:ascii="宋体" w:hAnsi="宋体" w:cs="宋体"/>
          <w:b/>
          <w:bCs/>
          <w:color w:val="000000" w:themeColor="text1"/>
          <w:sz w:val="66"/>
          <w:szCs w:val="66"/>
          <w:highlight w:val="none"/>
          <w14:textFill>
            <w14:solidFill>
              <w14:schemeClr w14:val="tx1"/>
            </w14:solidFill>
          </w14:textFill>
        </w:rPr>
        <w:t>文</w:t>
      </w:r>
    </w:p>
    <w:p>
      <w:pPr>
        <w:spacing w:line="1200" w:lineRule="exact"/>
        <w:jc w:val="center"/>
        <w:rPr>
          <w:rFonts w:hint="eastAsia" w:ascii="宋体" w:hAnsi="宋体" w:cs="宋体"/>
          <w:b/>
          <w:bCs/>
          <w:color w:val="000000" w:themeColor="text1"/>
          <w:sz w:val="66"/>
          <w:szCs w:val="66"/>
          <w:highlight w:val="none"/>
          <w14:textFill>
            <w14:solidFill>
              <w14:schemeClr w14:val="tx1"/>
            </w14:solidFill>
          </w14:textFill>
        </w:rPr>
      </w:pPr>
      <w:r>
        <w:rPr>
          <w:rFonts w:hint="eastAsia" w:ascii="宋体" w:hAnsi="宋体" w:cs="宋体"/>
          <w:b/>
          <w:bCs/>
          <w:color w:val="000000" w:themeColor="text1"/>
          <w:sz w:val="66"/>
          <w:szCs w:val="66"/>
          <w:highlight w:val="none"/>
          <w14:textFill>
            <w14:solidFill>
              <w14:schemeClr w14:val="tx1"/>
            </w14:solidFill>
          </w14:textFill>
        </w:rPr>
        <w:t>件</w:t>
      </w:r>
    </w:p>
    <w:p>
      <w:pPr>
        <w:spacing w:line="600" w:lineRule="exact"/>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p>
    <w:p>
      <w:pPr>
        <w:pStyle w:val="43"/>
        <w:rPr>
          <w:rFonts w:hint="eastAsia" w:ascii="宋体" w:hAnsi="宋体" w:cs="宋体"/>
          <w:color w:val="000000" w:themeColor="text1"/>
          <w:highlight w:val="none"/>
          <w14:textFill>
            <w14:solidFill>
              <w14:schemeClr w14:val="tx1"/>
            </w14:solidFill>
          </w14:textFill>
        </w:rPr>
      </w:pPr>
    </w:p>
    <w:p>
      <w:pPr>
        <w:spacing w:line="600" w:lineRule="exact"/>
        <w:rPr>
          <w:rFonts w:hint="eastAsia" w:ascii="宋体" w:hAnsi="宋体" w:cs="宋体"/>
          <w:color w:val="000000" w:themeColor="text1"/>
          <w:sz w:val="28"/>
          <w:szCs w:val="28"/>
          <w:highlight w:val="none"/>
          <w14:textFill>
            <w14:solidFill>
              <w14:schemeClr w14:val="tx1"/>
            </w14:solidFill>
          </w14:textFill>
        </w:rPr>
      </w:pPr>
    </w:p>
    <w:p>
      <w:pPr>
        <w:spacing w:line="800" w:lineRule="exact"/>
        <w:rPr>
          <w:rFonts w:hint="eastAsia" w:ascii="宋体" w:hAnsi="宋体" w:cs="宋体"/>
          <w:b/>
          <w:bCs/>
          <w:color w:val="000000" w:themeColor="text1"/>
          <w:sz w:val="44"/>
          <w:szCs w:val="44"/>
          <w:highlight w:val="none"/>
          <w14:textFill>
            <w14:solidFill>
              <w14:schemeClr w14:val="tx1"/>
            </w14:solidFill>
          </w14:textFill>
        </w:rPr>
      </w:pPr>
    </w:p>
    <w:p>
      <w:pPr>
        <w:ind w:firstLine="803" w:firstLineChars="250"/>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 标 单 位：</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32"/>
          <w:szCs w:val="32"/>
          <w:highlight w:val="none"/>
          <w:u w:val="single"/>
          <w:lang w:eastAsia="zh-CN"/>
          <w14:textFill>
            <w14:solidFill>
              <w14:schemeClr w14:val="tx1"/>
            </w14:solidFill>
          </w14:textFill>
        </w:rPr>
        <w:t>滁州市兴滁矿业投资集团有限公司</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（盖章）</w:t>
      </w:r>
    </w:p>
    <w:p>
      <w:pPr>
        <w:spacing w:line="240" w:lineRule="exact"/>
        <w:ind w:firstLine="803" w:firstLineChars="250"/>
        <w:rPr>
          <w:rFonts w:hint="eastAsia" w:ascii="宋体" w:hAnsi="宋体" w:cs="宋体"/>
          <w:b/>
          <w:color w:val="000000" w:themeColor="text1"/>
          <w:sz w:val="32"/>
          <w:szCs w:val="32"/>
          <w:highlight w:val="none"/>
          <w14:textFill>
            <w14:solidFill>
              <w14:schemeClr w14:val="tx1"/>
            </w14:solidFill>
          </w14:textFill>
        </w:rPr>
      </w:pPr>
    </w:p>
    <w:p>
      <w:pPr>
        <w:spacing w:line="240" w:lineRule="exact"/>
        <w:ind w:firstLine="803" w:firstLineChars="250"/>
        <w:rPr>
          <w:rFonts w:hint="eastAsia" w:ascii="宋体" w:hAnsi="宋体" w:cs="宋体"/>
          <w:b/>
          <w:color w:val="000000" w:themeColor="text1"/>
          <w:sz w:val="32"/>
          <w:szCs w:val="32"/>
          <w:highlight w:val="none"/>
          <w14:textFill>
            <w14:solidFill>
              <w14:schemeClr w14:val="tx1"/>
            </w14:solidFill>
          </w14:textFill>
        </w:rPr>
      </w:pPr>
    </w:p>
    <w:p>
      <w:pPr>
        <w:jc w:val="center"/>
        <w:rPr>
          <w:rFonts w:hint="eastAsia"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u w:val="single"/>
          <w14:textFill>
            <w14:solidFill>
              <w14:schemeClr w14:val="tx1"/>
            </w14:solidFill>
          </w14:textFill>
        </w:rPr>
        <w:t xml:space="preserve"> 202</w:t>
      </w:r>
      <w:r>
        <w:rPr>
          <w:rFonts w:hint="eastAsia" w:ascii="宋体" w:hAnsi="宋体" w:cs="宋体"/>
          <w:b/>
          <w:color w:val="000000" w:themeColor="text1"/>
          <w:sz w:val="32"/>
          <w:szCs w:val="32"/>
          <w:highlight w:val="none"/>
          <w:u w:val="single"/>
          <w:lang w:val="en-US" w:eastAsia="zh-CN"/>
          <w14:textFill>
            <w14:solidFill>
              <w14:schemeClr w14:val="tx1"/>
            </w14:solidFill>
          </w14:textFill>
        </w:rPr>
        <w:t>4</w:t>
      </w:r>
      <w:r>
        <w:rPr>
          <w:rFonts w:hint="eastAsia" w:ascii="宋体" w:hAnsi="宋体" w:cs="宋体"/>
          <w:b/>
          <w:color w:val="000000" w:themeColor="text1"/>
          <w:sz w:val="32"/>
          <w:szCs w:val="32"/>
          <w:highlight w:val="none"/>
          <w:u w:val="single"/>
          <w14:textFill>
            <w14:solidFill>
              <w14:schemeClr w14:val="tx1"/>
            </w14:solidFill>
          </w14:textFill>
        </w:rPr>
        <w:t xml:space="preserve"> </w:t>
      </w:r>
      <w:r>
        <w:rPr>
          <w:rFonts w:hint="eastAsia" w:ascii="宋体" w:hAnsi="宋体" w:cs="宋体"/>
          <w:b/>
          <w:color w:val="000000" w:themeColor="text1"/>
          <w:sz w:val="32"/>
          <w:szCs w:val="32"/>
          <w:highlight w:val="none"/>
          <w14:textFill>
            <w14:solidFill>
              <w14:schemeClr w14:val="tx1"/>
            </w14:solidFill>
          </w14:textFill>
        </w:rPr>
        <w:t>年</w:t>
      </w:r>
      <w:r>
        <w:rPr>
          <w:rFonts w:hint="eastAsia" w:ascii="宋体" w:hAnsi="宋体" w:cs="宋体"/>
          <w:b/>
          <w:color w:val="000000" w:themeColor="text1"/>
          <w:sz w:val="32"/>
          <w:szCs w:val="32"/>
          <w:highlight w:val="none"/>
          <w:u w:val="single"/>
          <w:lang w:val="en-US" w:eastAsia="zh-CN"/>
          <w14:textFill>
            <w14:solidFill>
              <w14:schemeClr w14:val="tx1"/>
            </w14:solidFill>
          </w14:textFill>
        </w:rPr>
        <w:t xml:space="preserve"> 7 </w:t>
      </w:r>
      <w:r>
        <w:rPr>
          <w:rFonts w:hint="eastAsia" w:ascii="宋体" w:hAnsi="宋体" w:cs="宋体"/>
          <w:b/>
          <w:color w:val="000000" w:themeColor="text1"/>
          <w:sz w:val="32"/>
          <w:szCs w:val="32"/>
          <w:highlight w:val="none"/>
          <w14:textFill>
            <w14:solidFill>
              <w14:schemeClr w14:val="tx1"/>
            </w14:solidFill>
          </w14:textFill>
        </w:rPr>
        <w:t>月</w:t>
      </w:r>
    </w:p>
    <w:p>
      <w:pPr>
        <w:tabs>
          <w:tab w:val="left" w:pos="5042"/>
        </w:tabs>
        <w:jc w:val="left"/>
        <w:rPr>
          <w:rFonts w:hint="eastAsia" w:ascii="宋体" w:hAnsi="宋体" w:cs="宋体"/>
          <w:color w:val="000000" w:themeColor="text1"/>
          <w:highlight w:val="none"/>
          <w14:textFill>
            <w14:solidFill>
              <w14:schemeClr w14:val="tx1"/>
            </w14:solidFill>
          </w14:textFill>
        </w:rPr>
      </w:pPr>
    </w:p>
    <w:p>
      <w:pPr>
        <w:adjustRightInd w:val="0"/>
        <w:snapToGrid w:val="0"/>
        <w:spacing w:line="460" w:lineRule="exact"/>
        <w:jc w:val="center"/>
        <w:rPr>
          <w:rFonts w:hint="eastAsia" w:ascii="宋体" w:hAnsi="宋体" w:cs="宋体"/>
          <w:b/>
          <w:color w:val="000000" w:themeColor="text1"/>
          <w:spacing w:val="20"/>
          <w:sz w:val="32"/>
          <w:szCs w:val="32"/>
          <w:highlight w:val="none"/>
          <w14:textFill>
            <w14:solidFill>
              <w14:schemeClr w14:val="tx1"/>
            </w14:solidFill>
          </w14:textFill>
        </w:rPr>
      </w:pPr>
      <w:bookmarkStart w:id="0" w:name="OLE_LINK1"/>
      <w:bookmarkStart w:id="1" w:name="OLE_LINK2"/>
      <w:bookmarkStart w:id="2" w:name="OLE_LINK3"/>
      <w:bookmarkStart w:id="3" w:name="_Toc21247_WPSOffice_Level1"/>
      <w:r>
        <w:rPr>
          <w:rFonts w:hint="eastAsia" w:ascii="宋体" w:hAnsi="宋体" w:cs="宋体"/>
          <w:b/>
          <w:color w:val="000000" w:themeColor="text1"/>
          <w:spacing w:val="20"/>
          <w:sz w:val="32"/>
          <w:szCs w:val="32"/>
          <w:highlight w:val="none"/>
          <w14:textFill>
            <w14:solidFill>
              <w14:schemeClr w14:val="tx1"/>
            </w14:solidFill>
          </w14:textFill>
        </w:rPr>
        <w:br w:type="page"/>
      </w:r>
    </w:p>
    <w:p>
      <w:pPr>
        <w:adjustRightInd w:val="0"/>
        <w:snapToGrid w:val="0"/>
        <w:spacing w:line="460" w:lineRule="exact"/>
        <w:jc w:val="center"/>
        <w:rPr>
          <w:rFonts w:hint="eastAsia" w:ascii="宋体" w:hAnsi="宋体" w:cs="宋体"/>
          <w:b/>
          <w:color w:val="000000" w:themeColor="text1"/>
          <w:spacing w:val="20"/>
          <w:sz w:val="32"/>
          <w:szCs w:val="32"/>
          <w:highlight w:val="none"/>
          <w14:textFill>
            <w14:solidFill>
              <w14:schemeClr w14:val="tx1"/>
            </w14:solidFill>
          </w14:textFill>
        </w:rPr>
      </w:pPr>
    </w:p>
    <w:p>
      <w:pPr>
        <w:adjustRightInd w:val="0"/>
        <w:snapToGrid w:val="0"/>
        <w:spacing w:line="460" w:lineRule="exact"/>
        <w:jc w:val="center"/>
        <w:rPr>
          <w:rFonts w:hint="eastAsia" w:ascii="宋体" w:hAnsi="宋体" w:cs="宋体"/>
          <w:b/>
          <w:color w:val="000000" w:themeColor="text1"/>
          <w:spacing w:val="20"/>
          <w:sz w:val="32"/>
          <w:szCs w:val="32"/>
          <w:highlight w:val="none"/>
          <w14:textFill>
            <w14:solidFill>
              <w14:schemeClr w14:val="tx1"/>
            </w14:solidFill>
          </w14:textFill>
        </w:rPr>
      </w:pPr>
      <w:r>
        <w:rPr>
          <w:rFonts w:hint="eastAsia" w:ascii="宋体" w:hAnsi="宋体" w:cs="宋体"/>
          <w:b/>
          <w:color w:val="000000" w:themeColor="text1"/>
          <w:spacing w:val="20"/>
          <w:sz w:val="32"/>
          <w:szCs w:val="32"/>
          <w:highlight w:val="none"/>
          <w14:textFill>
            <w14:solidFill>
              <w14:schemeClr w14:val="tx1"/>
            </w14:solidFill>
          </w14:textFill>
        </w:rPr>
        <w:t>目 录</w:t>
      </w:r>
    </w:p>
    <w:p>
      <w:pPr>
        <w:adjustRightInd w:val="0"/>
        <w:snapToGrid w:val="0"/>
        <w:spacing w:line="460" w:lineRule="exact"/>
        <w:jc w:val="center"/>
        <w:rPr>
          <w:rFonts w:hint="eastAsia" w:ascii="宋体" w:hAnsi="宋体" w:cs="宋体"/>
          <w:b/>
          <w:color w:val="000000" w:themeColor="text1"/>
          <w:spacing w:val="20"/>
          <w:sz w:val="32"/>
          <w:szCs w:val="32"/>
          <w:highlight w:val="none"/>
          <w14:textFill>
            <w14:solidFill>
              <w14:schemeClr w14:val="tx1"/>
            </w14:solidFill>
          </w14:textFill>
        </w:rPr>
      </w:pP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 w:val="0"/>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 w:val="0"/>
          <w:bCs/>
          <w:color w:val="000000" w:themeColor="text1"/>
          <w:spacing w:val="20"/>
          <w:sz w:val="28"/>
          <w:szCs w:val="28"/>
          <w:highlight w:val="none"/>
          <w14:textFill>
            <w14:solidFill>
              <w14:schemeClr w14:val="tx1"/>
            </w14:solidFill>
          </w14:textFill>
        </w:rPr>
        <w:instrText xml:space="preserve">TOC \o "1-1" \h \u </w:instrText>
      </w:r>
      <w:r>
        <w:rPr>
          <w:rFonts w:hint="eastAsia" w:ascii="宋体" w:hAnsi="宋体" w:eastAsia="宋体" w:cs="宋体"/>
          <w:b w:val="0"/>
          <w:bCs/>
          <w:color w:val="000000" w:themeColor="text1"/>
          <w:spacing w:val="20"/>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_Toc4641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eastAsia="宋体" w:cs="宋体"/>
          <w:bCs w:val="0"/>
          <w:color w:val="000000" w:themeColor="text1"/>
          <w:kern w:val="2"/>
          <w:sz w:val="28"/>
          <w:szCs w:val="28"/>
          <w:highlight w:val="none"/>
          <w:lang w:val="en-US" w:eastAsia="zh-CN" w:bidi="ar"/>
          <w14:textFill>
            <w14:solidFill>
              <w14:schemeClr w14:val="tx1"/>
            </w14:solidFill>
          </w14:textFill>
        </w:rPr>
        <w:t>招标公告信息</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_Toc4641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_Toc15051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第一章 </w:t>
      </w:r>
      <w:r>
        <w:rPr>
          <w:rFonts w:hint="eastAsia" w:ascii="宋体" w:hAnsi="宋体" w:cs="宋体"/>
          <w:color w:val="000000" w:themeColor="text1"/>
          <w:sz w:val="28"/>
          <w:szCs w:val="28"/>
          <w:highlight w:val="none"/>
          <w14:textFill>
            <w14:solidFill>
              <w14:schemeClr w14:val="tx1"/>
            </w14:solidFill>
          </w14:textFill>
        </w:rPr>
        <w:t>投标须知</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_Toc15051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3</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_Toc13176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第二章 </w:t>
      </w:r>
      <w:r>
        <w:rPr>
          <w:rFonts w:hint="eastAsia" w:ascii="宋体" w:hAnsi="宋体" w:cs="宋体"/>
          <w:color w:val="000000" w:themeColor="text1"/>
          <w:sz w:val="28"/>
          <w:szCs w:val="28"/>
          <w:highlight w:val="none"/>
          <w:lang w:val="en-US" w:eastAsia="zh-CN"/>
          <w14:textFill>
            <w14:solidFill>
              <w14:schemeClr w14:val="tx1"/>
            </w14:solidFill>
          </w14:textFill>
        </w:rPr>
        <w:t>评标</w:t>
      </w:r>
      <w:r>
        <w:rPr>
          <w:rFonts w:hint="eastAsia" w:ascii="宋体" w:hAnsi="宋体" w:cs="宋体"/>
          <w:color w:val="000000" w:themeColor="text1"/>
          <w:sz w:val="28"/>
          <w:szCs w:val="28"/>
          <w:highlight w:val="none"/>
          <w14:textFill>
            <w14:solidFill>
              <w14:schemeClr w14:val="tx1"/>
            </w14:solidFill>
          </w14:textFill>
        </w:rPr>
        <w:t>办法</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_Toc13176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12</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_Toc31267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lang w:val="en-US" w:eastAsia="zh-CN"/>
          <w14:textFill>
            <w14:solidFill>
              <w14:schemeClr w14:val="tx1"/>
            </w14:solidFill>
          </w14:textFill>
        </w:rPr>
        <w:t>一、</w:t>
      </w:r>
      <w:r>
        <w:rPr>
          <w:rFonts w:hint="eastAsia" w:ascii="宋体" w:hAnsi="宋体" w:cs="宋体"/>
          <w:color w:val="000000" w:themeColor="text1"/>
          <w:sz w:val="28"/>
          <w:szCs w:val="28"/>
          <w:highlight w:val="none"/>
          <w14:textFill>
            <w14:solidFill>
              <w14:schemeClr w14:val="tx1"/>
            </w14:solidFill>
          </w14:textFill>
        </w:rPr>
        <w:t>资格审查办法前附表</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_Toc31267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12</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_Toc14848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二、投标文件评审</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_Toc14848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13</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_Toc3327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lang w:val="en-US" w:eastAsia="zh-CN"/>
          <w14:textFill>
            <w14:solidFill>
              <w14:schemeClr w14:val="tx1"/>
            </w14:solidFill>
          </w14:textFill>
        </w:rPr>
        <w:t xml:space="preserve">第二章 </w:t>
      </w:r>
      <w:r>
        <w:rPr>
          <w:rFonts w:hint="eastAsia" w:ascii="宋体" w:hAnsi="宋体" w:cs="宋体"/>
          <w:color w:val="000000" w:themeColor="text1"/>
          <w:sz w:val="28"/>
          <w:szCs w:val="28"/>
          <w:highlight w:val="none"/>
          <w:lang w:val="en-US" w:eastAsia="zh-CN"/>
          <w14:textFill>
            <w14:solidFill>
              <w14:schemeClr w14:val="tx1"/>
            </w14:solidFill>
          </w14:textFill>
        </w:rPr>
        <w:t>采购需求</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_Toc3327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18</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_Toc12718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cs="宋体"/>
          <w:bCs/>
          <w:color w:val="000000" w:themeColor="text1"/>
          <w:sz w:val="28"/>
          <w:szCs w:val="28"/>
          <w:highlight w:val="none"/>
          <w14:textFill>
            <w14:solidFill>
              <w14:schemeClr w14:val="tx1"/>
            </w14:solidFill>
          </w14:textFill>
        </w:rPr>
        <w:t>第四章 合同条款</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_Toc12718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19</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29"/>
        <w:tabs>
          <w:tab w:val="right" w:leader="dot" w:pos="9184"/>
        </w:tabs>
        <w:rPr>
          <w:color w:val="000000" w:themeColor="text1"/>
          <w:sz w:val="28"/>
          <w:szCs w:val="28"/>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begin"/>
      </w:r>
      <w:r>
        <w:rPr>
          <w:rFonts w:hint="eastAsia" w:ascii="宋体" w:hAnsi="宋体" w:eastAsia="宋体" w:cs="宋体"/>
          <w:bCs/>
          <w:color w:val="000000" w:themeColor="text1"/>
          <w:spacing w:val="20"/>
          <w:sz w:val="28"/>
          <w:szCs w:val="28"/>
          <w:highlight w:val="none"/>
          <w14:textFill>
            <w14:solidFill>
              <w14:schemeClr w14:val="tx1"/>
            </w14:solidFill>
          </w14:textFill>
        </w:rPr>
        <w:instrText xml:space="preserve"> HYPERLINK \l _Toc10830 </w:instrText>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separate"/>
      </w:r>
      <w:r>
        <w:rPr>
          <w:rFonts w:hint="eastAsia" w:ascii="宋体" w:hAnsi="宋体" w:cs="宋体"/>
          <w:color w:val="000000" w:themeColor="text1"/>
          <w:sz w:val="28"/>
          <w:szCs w:val="28"/>
          <w:highlight w:val="none"/>
          <w14:textFill>
            <w14:solidFill>
              <w14:schemeClr w14:val="tx1"/>
            </w14:solidFill>
          </w14:textFill>
        </w:rPr>
        <w:t xml:space="preserve">第五章  </w:t>
      </w:r>
      <w:r>
        <w:rPr>
          <w:rFonts w:hint="eastAsia" w:ascii="宋体" w:hAnsi="宋体" w:cs="宋体"/>
          <w:color w:val="000000" w:themeColor="text1"/>
          <w:sz w:val="28"/>
          <w:szCs w:val="28"/>
          <w:highlight w:val="none"/>
          <w:lang w:val="en-US" w:eastAsia="zh-CN"/>
          <w14:textFill>
            <w14:solidFill>
              <w14:schemeClr w14:val="tx1"/>
            </w14:solidFill>
          </w14:textFill>
        </w:rPr>
        <w:t>投标</w:t>
      </w:r>
      <w:r>
        <w:rPr>
          <w:rFonts w:hint="eastAsia" w:ascii="宋体" w:hAnsi="宋体" w:cs="宋体"/>
          <w:color w:val="000000" w:themeColor="text1"/>
          <w:sz w:val="28"/>
          <w:szCs w:val="28"/>
          <w:highlight w:val="none"/>
          <w14:textFill>
            <w14:solidFill>
              <w14:schemeClr w14:val="tx1"/>
            </w14:solidFill>
          </w14:textFill>
        </w:rPr>
        <w:t>文件格式</w:t>
      </w:r>
      <w:r>
        <w:rPr>
          <w:color w:val="000000" w:themeColor="text1"/>
          <w:sz w:val="28"/>
          <w:szCs w:val="28"/>
          <w:highlight w:val="none"/>
          <w14:textFill>
            <w14:solidFill>
              <w14:schemeClr w14:val="tx1"/>
            </w14:solidFill>
          </w14:textFill>
        </w:rPr>
        <w:tab/>
      </w:r>
      <w:r>
        <w:rPr>
          <w:color w:val="000000" w:themeColor="text1"/>
          <w:sz w:val="28"/>
          <w:szCs w:val="28"/>
          <w:highlight w:val="none"/>
          <w14:textFill>
            <w14:solidFill>
              <w14:schemeClr w14:val="tx1"/>
            </w14:solidFill>
          </w14:textFill>
        </w:rPr>
        <w:fldChar w:fldCharType="begin"/>
      </w:r>
      <w:r>
        <w:rPr>
          <w:color w:val="000000" w:themeColor="text1"/>
          <w:sz w:val="28"/>
          <w:szCs w:val="28"/>
          <w:highlight w:val="none"/>
          <w14:textFill>
            <w14:solidFill>
              <w14:schemeClr w14:val="tx1"/>
            </w14:solidFill>
          </w14:textFill>
        </w:rPr>
        <w:instrText xml:space="preserve"> PAGEREF _Toc10830 \h </w:instrText>
      </w:r>
      <w:r>
        <w:rPr>
          <w:color w:val="000000" w:themeColor="text1"/>
          <w:sz w:val="28"/>
          <w:szCs w:val="28"/>
          <w:highlight w:val="none"/>
          <w14:textFill>
            <w14:solidFill>
              <w14:schemeClr w14:val="tx1"/>
            </w14:solidFill>
          </w14:textFill>
        </w:rPr>
        <w:fldChar w:fldCharType="separate"/>
      </w:r>
      <w:r>
        <w:rPr>
          <w:color w:val="000000" w:themeColor="text1"/>
          <w:sz w:val="28"/>
          <w:szCs w:val="28"/>
          <w:highlight w:val="none"/>
          <w14:textFill>
            <w14:solidFill>
              <w14:schemeClr w14:val="tx1"/>
            </w14:solidFill>
          </w14:textFill>
        </w:rPr>
        <w:t>23</w:t>
      </w:r>
      <w:r>
        <w:rPr>
          <w:color w:val="000000" w:themeColor="text1"/>
          <w:sz w:val="28"/>
          <w:szCs w:val="28"/>
          <w:highlight w:val="none"/>
          <w14:textFill>
            <w14:solidFill>
              <w14:schemeClr w14:val="tx1"/>
            </w14:solidFill>
          </w14:textFill>
        </w:rPr>
        <w:fldChar w:fldCharType="end"/>
      </w: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adjustRightInd w:val="0"/>
        <w:snapToGrid w:val="0"/>
        <w:spacing w:line="360" w:lineRule="auto"/>
        <w:jc w:val="center"/>
        <w:rPr>
          <w:rFonts w:hint="eastAsia" w:ascii="宋体" w:hAnsi="宋体" w:cs="宋体"/>
          <w:bCs/>
          <w:color w:val="000000" w:themeColor="text1"/>
          <w:spacing w:val="20"/>
          <w:szCs w:val="21"/>
          <w:highlight w:val="none"/>
          <w14:textFill>
            <w14:solidFill>
              <w14:schemeClr w14:val="tx1"/>
            </w14:solidFill>
          </w14:textFill>
        </w:rPr>
      </w:pPr>
      <w:r>
        <w:rPr>
          <w:rFonts w:hint="eastAsia" w:ascii="宋体" w:hAnsi="宋体" w:eastAsia="宋体" w:cs="宋体"/>
          <w:bCs/>
          <w:color w:val="000000" w:themeColor="text1"/>
          <w:spacing w:val="20"/>
          <w:sz w:val="28"/>
          <w:szCs w:val="28"/>
          <w:highlight w:val="none"/>
          <w14:textFill>
            <w14:solidFill>
              <w14:schemeClr w14:val="tx1"/>
            </w14:solidFill>
          </w14:textFill>
        </w:rPr>
        <w:fldChar w:fldCharType="end"/>
      </w:r>
    </w:p>
    <w:p>
      <w:pPr>
        <w:pStyle w:val="43"/>
        <w:ind w:firstLine="500"/>
        <w:rPr>
          <w:rFonts w:hint="eastAsia" w:ascii="宋体" w:hAnsi="宋体" w:cs="宋体"/>
          <w:bCs/>
          <w:color w:val="000000" w:themeColor="text1"/>
          <w:spacing w:val="20"/>
          <w:szCs w:val="21"/>
          <w:highlight w:val="none"/>
          <w14:textFill>
            <w14:solidFill>
              <w14:schemeClr w14:val="tx1"/>
            </w14:solidFill>
          </w14:textFill>
        </w:rPr>
      </w:pPr>
    </w:p>
    <w:p>
      <w:pPr>
        <w:rPr>
          <w:rFonts w:hint="eastAsia" w:ascii="宋体" w:hAnsi="宋体" w:cs="宋体"/>
          <w:bCs/>
          <w:color w:val="000000" w:themeColor="text1"/>
          <w:spacing w:val="20"/>
          <w:szCs w:val="21"/>
          <w:highlight w:val="none"/>
          <w14:textFill>
            <w14:solidFill>
              <w14:schemeClr w14:val="tx1"/>
            </w14:solidFill>
          </w14:textFill>
        </w:rPr>
      </w:pPr>
    </w:p>
    <w:p>
      <w:pPr>
        <w:pStyle w:val="43"/>
        <w:ind w:firstLine="500"/>
        <w:rPr>
          <w:rFonts w:hint="eastAsia" w:ascii="宋体" w:hAnsi="宋体" w:cs="宋体"/>
          <w:bCs/>
          <w:color w:val="000000" w:themeColor="text1"/>
          <w:spacing w:val="20"/>
          <w:szCs w:val="21"/>
          <w:highlight w:val="none"/>
          <w14:textFill>
            <w14:solidFill>
              <w14:schemeClr w14:val="tx1"/>
            </w14:solidFill>
          </w14:textFill>
        </w:rPr>
      </w:pPr>
    </w:p>
    <w:p>
      <w:pPr>
        <w:rPr>
          <w:rFonts w:hint="eastAsia" w:ascii="宋体" w:hAnsi="宋体" w:cs="宋体"/>
          <w:bCs/>
          <w:color w:val="000000" w:themeColor="text1"/>
          <w:spacing w:val="20"/>
          <w:szCs w:val="21"/>
          <w:highlight w:val="none"/>
          <w14:textFill>
            <w14:solidFill>
              <w14:schemeClr w14:val="tx1"/>
            </w14:solidFill>
          </w14:textFill>
        </w:rPr>
      </w:pPr>
    </w:p>
    <w:p>
      <w:pPr>
        <w:keepNext w:val="0"/>
        <w:keepLines w:val="0"/>
        <w:widowControl w:val="0"/>
        <w:suppressLineNumbers w:val="0"/>
        <w:spacing w:before="51" w:beforeAutospacing="0" w:after="0" w:afterAutospacing="0" w:line="360" w:lineRule="auto"/>
        <w:ind w:left="175" w:right="22"/>
        <w:jc w:val="center"/>
        <w:outlineLvl w:val="0"/>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sectPr>
          <w:footerReference r:id="rId5" w:type="first"/>
          <w:headerReference r:id="rId3" w:type="default"/>
          <w:footerReference r:id="rId4" w:type="default"/>
          <w:pgSz w:w="11906" w:h="16838"/>
          <w:pgMar w:top="1134" w:right="1361" w:bottom="1077" w:left="1361" w:header="680" w:footer="680" w:gutter="0"/>
          <w:cols w:space="720" w:num="1"/>
          <w:docGrid w:type="lines" w:linePitch="312" w:charSpace="0"/>
        </w:sectPr>
      </w:pPr>
    </w:p>
    <w:p>
      <w:pPr>
        <w:keepNext w:val="0"/>
        <w:keepLines w:val="0"/>
        <w:widowControl w:val="0"/>
        <w:suppressLineNumbers w:val="0"/>
        <w:spacing w:before="51" w:beforeAutospacing="0" w:after="0" w:afterAutospacing="0" w:line="360" w:lineRule="auto"/>
        <w:ind w:left="175" w:right="22"/>
        <w:jc w:val="center"/>
        <w:outlineLvl w:val="0"/>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pPr>
      <w:bookmarkStart w:id="4" w:name="_Toc4641"/>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招标公告信息</w:t>
      </w:r>
      <w:bookmarkEnd w:id="4"/>
      <w:r>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t xml:space="preserve"> </w:t>
      </w:r>
    </w:p>
    <w:tbl>
      <w:tblPr>
        <w:tblStyle w:val="44"/>
        <w:tblW w:w="98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6"/>
        <w:gridCol w:w="758"/>
        <w:gridCol w:w="2849"/>
        <w:gridCol w:w="1635"/>
        <w:gridCol w:w="322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2"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bCs/>
                <w:color w:val="000000" w:themeColor="text1"/>
                <w:kern w:val="1"/>
                <w:sz w:val="21"/>
                <w:szCs w:val="21"/>
                <w:highlight w:val="none"/>
                <w14:textFill>
                  <w14:solidFill>
                    <w14:schemeClr w14:val="tx1"/>
                  </w14:solidFill>
                </w14:textFill>
              </w:rPr>
            </w:pPr>
            <w:r>
              <w:rPr>
                <w:rFonts w:hint="eastAsia" w:ascii="宋体" w:hAnsi="宋体" w:eastAsia="宋体" w:cs="宋体"/>
                <w:bCs/>
                <w:color w:val="000000" w:themeColor="text1"/>
                <w:kern w:val="1"/>
                <w:sz w:val="21"/>
                <w:szCs w:val="21"/>
                <w:highlight w:val="none"/>
                <w:lang w:val="en-US" w:eastAsia="zh-CN" w:bidi="ar"/>
                <w14:textFill>
                  <w14:solidFill>
                    <w14:schemeClr w14:val="tx1"/>
                  </w14:solidFill>
                </w14:textFill>
              </w:rPr>
              <w:t>项目名称</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资产评估</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服务项目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招标方式</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公开招标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投标人资格要求</w:t>
            </w:r>
          </w:p>
        </w:tc>
        <w:tc>
          <w:tcPr>
            <w:tcW w:w="7707" w:type="dxa"/>
            <w:gridSpan w:val="3"/>
            <w:tcBorders>
              <w:top w:val="single" w:color="auto" w:sz="8" w:space="0"/>
              <w:left w:val="single" w:color="auto" w:sz="8" w:space="0"/>
              <w:bottom w:val="single" w:color="auto" w:sz="8" w:space="0"/>
              <w:right w:val="single" w:color="auto" w:sz="8" w:space="0"/>
            </w:tcBorders>
            <w:noWrap w:val="0"/>
            <w:vAlign w:val="top"/>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投标人须是在中华人民共和国境内注册</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具有独立法人资格的</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企业</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具有</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有效的营业执照</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同时具备资产评估</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资格</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及证券类资产评估资质。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是否接受联合体投标</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本项目不接受联合体投标。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项目规模</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
                <w14:textFill>
                  <w14:solidFill>
                    <w14:schemeClr w14:val="tx1"/>
                  </w14:solidFill>
                </w14:textFill>
              </w:rPr>
              <w:t>约10万元。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项目内容范围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default"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市矿投拟转让参股持有的某公司股权涉及的某公司股东全部权益，出具资产评估报告</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招标公告发布时间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 xml:space="preserve">2024年 </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 xml:space="preserve"> 9  </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递交投标文件的截止时间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2024年</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 xml:space="preserve"> 15 </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时</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0分（北京时间）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开标时间</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2024年</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月</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 xml:space="preserve"> 15 </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日</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时</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0分（北京时间）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开标地点</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滁州市南谯区醉翁路与中都大道交叉口西南侧城投大厦</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8</w:t>
            </w: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楼</w:t>
            </w:r>
            <w:r>
              <w:rPr>
                <w:rFonts w:hint="eastAsia" w:ascii="宋体" w:hAnsi="宋体" w:cs="宋体"/>
                <w:bCs/>
                <w:color w:val="000000" w:themeColor="text1"/>
                <w:kern w:val="2"/>
                <w:sz w:val="21"/>
                <w:szCs w:val="21"/>
                <w:highlight w:val="none"/>
                <w:lang w:val="en-US" w:eastAsia="zh-CN" w:bidi="ar"/>
                <w14:textFill>
                  <w14:solidFill>
                    <w14:schemeClr w14:val="tx1"/>
                  </w14:solidFill>
                </w14:textFill>
              </w:rPr>
              <w:t>812会议室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2184"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招标文件售价</w:t>
            </w:r>
          </w:p>
        </w:tc>
        <w:tc>
          <w:tcPr>
            <w:tcW w:w="7707" w:type="dxa"/>
            <w:gridSpan w:val="3"/>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0元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标段划分</w:t>
            </w:r>
          </w:p>
        </w:tc>
        <w:tc>
          <w:tcPr>
            <w:tcW w:w="8465" w:type="dxa"/>
            <w:gridSpan w:val="4"/>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一个标段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评标办法</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综合评分</w:t>
            </w:r>
            <w:r>
              <w:rPr>
                <w:rFonts w:hint="eastAsia" w:ascii="宋体" w:hAnsi="宋体" w:eastAsia="宋体" w:cs="宋体"/>
                <w:color w:val="000000" w:themeColor="text1"/>
                <w:kern w:val="2"/>
                <w:sz w:val="21"/>
                <w:szCs w:val="21"/>
                <w:highlight w:val="none"/>
                <w14:textFill>
                  <w14:solidFill>
                    <w14:schemeClr w14:val="tx1"/>
                  </w14:solidFill>
                </w14:textFill>
              </w:rPr>
              <w:t>法</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费用支付方式</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详见招标文件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投资概算</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约10万元</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计划工期</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详见招标文件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4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资金来源</w:t>
            </w:r>
          </w:p>
        </w:tc>
        <w:tc>
          <w:tcPr>
            <w:tcW w:w="3607" w:type="dxa"/>
            <w:gridSpan w:val="2"/>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自筹资金</w:t>
            </w:r>
          </w:p>
        </w:tc>
        <w:tc>
          <w:tcPr>
            <w:tcW w:w="1635"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招标文件等获取方式</w:t>
            </w:r>
          </w:p>
        </w:tc>
        <w:tc>
          <w:tcPr>
            <w:tcW w:w="322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网上下载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是否要求提交投标保证金：不要求。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7"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val="0"/>
              <w:suppressLineNumbers w:val="0"/>
              <w:spacing w:before="0" w:beforeAutospacing="0" w:after="0" w:afterAutospacing="0" w:line="440" w:lineRule="exact"/>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招标文件获取方式：从滁州市兴滁矿业投资集团有限公司（http://www.xckytz.com/）下载。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39" w:hRule="exact"/>
          <w:jc w:val="center"/>
        </w:trPr>
        <w:tc>
          <w:tcPr>
            <w:tcW w:w="9891" w:type="dxa"/>
            <w:gridSpan w:val="5"/>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招标人名称：</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滁州市兴滁矿业投资集团有限公司</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地址：安徽省滁州市南谯区南谯街道中都大道1598号城投大厦8楼</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812会议室</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联系人：</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陈倩倩、项阳</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联系方式：</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18726618862、19955001837</w:t>
            </w:r>
          </w:p>
        </w:tc>
      </w:tr>
    </w:tbl>
    <w:p>
      <w:pPr>
        <w:pStyle w:val="24"/>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pPr>
    </w:p>
    <w:p>
      <w:pPr>
        <w:pStyle w:val="24"/>
        <w:rPr>
          <w:rFonts w:hint="eastAsia" w:ascii="宋体" w:hAnsi="宋体" w:eastAsia="宋体" w:cs="宋体"/>
          <w:b/>
          <w:bCs w:val="0"/>
          <w:color w:val="000000" w:themeColor="text1"/>
          <w:kern w:val="2"/>
          <w:sz w:val="28"/>
          <w:szCs w:val="28"/>
          <w:highlight w:val="none"/>
          <w:lang w:val="en-US" w:eastAsia="zh-CN" w:bidi="ar"/>
          <w14:textFill>
            <w14:solidFill>
              <w14:schemeClr w14:val="tx1"/>
            </w14:solidFill>
          </w14:textFill>
        </w:rPr>
      </w:pPr>
    </w:p>
    <w:p>
      <w:pPr>
        <w:keepNext w:val="0"/>
        <w:keepLines w:val="0"/>
        <w:widowControl w:val="0"/>
        <w:suppressLineNumbers w:val="0"/>
        <w:spacing w:before="0" w:beforeAutospacing="0" w:after="0" w:afterAutospacing="0" w:line="300" w:lineRule="exact"/>
        <w:ind w:left="0" w:right="0"/>
        <w:jc w:val="both"/>
        <w:rPr>
          <w:rFonts w:hint="default" w:ascii="Times New Roman" w:hAnsi="Times New Roman" w:cs="Times New Roman"/>
          <w:color w:val="000000" w:themeColor="text1"/>
          <w:kern w:val="2"/>
          <w:sz w:val="21"/>
          <w:szCs w:val="21"/>
          <w:highlight w:val="none"/>
          <w14:textFill>
            <w14:solidFill>
              <w14:schemeClr w14:val="tx1"/>
            </w14:solidFill>
          </w14:textFill>
        </w:rPr>
      </w:pPr>
    </w:p>
    <w:p>
      <w:pPr>
        <w:pStyle w:val="2"/>
        <w:numPr>
          <w:ilvl w:val="0"/>
          <w:numId w:val="1"/>
        </w:numPr>
        <w:rPr>
          <w:rFonts w:hint="eastAsia"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 xml:space="preserve"> </w:t>
      </w:r>
      <w:bookmarkStart w:id="5" w:name="_Toc15051"/>
      <w:bookmarkStart w:id="6" w:name="_Toc6514"/>
      <w:r>
        <w:rPr>
          <w:rFonts w:hint="eastAsia" w:ascii="宋体" w:hAnsi="宋体" w:cs="宋体"/>
          <w:color w:val="000000" w:themeColor="text1"/>
          <w:sz w:val="36"/>
          <w:szCs w:val="36"/>
          <w:highlight w:val="none"/>
          <w14:textFill>
            <w14:solidFill>
              <w14:schemeClr w14:val="tx1"/>
            </w14:solidFill>
          </w14:textFill>
        </w:rPr>
        <w:t>投标须知</w:t>
      </w:r>
      <w:bookmarkEnd w:id="5"/>
      <w:bookmarkEnd w:id="6"/>
    </w:p>
    <w:p>
      <w:pPr>
        <w:jc w:val="center"/>
        <w:rPr>
          <w:rFonts w:hint="eastAsia"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投标人须知前附表</w:t>
      </w:r>
    </w:p>
    <w:bookmarkEnd w:id="0"/>
    <w:bookmarkEnd w:id="1"/>
    <w:bookmarkEnd w:id="2"/>
    <w:bookmarkEnd w:id="3"/>
    <w:tbl>
      <w:tblPr>
        <w:tblStyle w:val="44"/>
        <w:tblW w:w="9547" w:type="dxa"/>
        <w:tblInd w:w="-176" w:type="dxa"/>
        <w:tblLayout w:type="fixed"/>
        <w:tblCellMar>
          <w:top w:w="0" w:type="dxa"/>
          <w:left w:w="108" w:type="dxa"/>
          <w:bottom w:w="0" w:type="dxa"/>
          <w:right w:w="108" w:type="dxa"/>
        </w:tblCellMar>
      </w:tblPr>
      <w:tblGrid>
        <w:gridCol w:w="870"/>
        <w:gridCol w:w="832"/>
        <w:gridCol w:w="1028"/>
        <w:gridCol w:w="6817"/>
      </w:tblGrid>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color w:val="000000" w:themeColor="text1"/>
                <w:szCs w:val="21"/>
                <w:highlight w:val="none"/>
                <w14:textFill>
                  <w14:solidFill>
                    <w14:schemeClr w14:val="tx1"/>
                  </w14:solidFill>
                </w14:textFill>
              </w:rPr>
            </w:pPr>
            <w:bookmarkStart w:id="7" w:name="_Toc19866"/>
            <w:bookmarkStart w:id="8" w:name="_Toc16377"/>
            <w:bookmarkStart w:id="9" w:name="_Toc144974498"/>
            <w:bookmarkStart w:id="10" w:name="_Toc324404816"/>
            <w:bookmarkStart w:id="11" w:name="_Toc246996176"/>
            <w:bookmarkStart w:id="12" w:name="_Toc246996919"/>
            <w:bookmarkStart w:id="13" w:name="_Toc35947171"/>
            <w:bookmarkStart w:id="14" w:name="_Toc179632547"/>
            <w:bookmarkStart w:id="15" w:name="_Toc15058847"/>
            <w:bookmarkStart w:id="16" w:name="_Toc296602421"/>
            <w:bookmarkStart w:id="17" w:name="_Toc152045530"/>
            <w:bookmarkStart w:id="18" w:name="_Toc35424888"/>
            <w:bookmarkStart w:id="19" w:name="_Toc247085690"/>
            <w:bookmarkStart w:id="20" w:name="_Toc531771949"/>
            <w:bookmarkStart w:id="21" w:name="_Toc152042306"/>
            <w:bookmarkStart w:id="22" w:name="_Toc506107270"/>
            <w:bookmarkStart w:id="23" w:name="_Toc35425054"/>
            <w:bookmarkStart w:id="24" w:name="_Toc8218_WPSOffice_Level1"/>
            <w:r>
              <w:rPr>
                <w:rFonts w:hint="eastAsia" w:ascii="宋体" w:hAnsi="宋体" w:cs="宋体"/>
                <w:b/>
                <w:color w:val="000000" w:themeColor="text1"/>
                <w:szCs w:val="21"/>
                <w:highlight w:val="none"/>
                <w14:textFill>
                  <w14:solidFill>
                    <w14:schemeClr w14:val="tx1"/>
                  </w14:solidFill>
                </w14:textFill>
              </w:rPr>
              <w:t>序号</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  款  名  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  列  内  容</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718" w:leftChars="-342" w:right="0" w:firstLine="718" w:firstLineChars="342"/>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招标单位</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招标单位： </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滁州市兴滁矿业投资集团有限公司</w:t>
            </w:r>
          </w:p>
          <w:p>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安徽省滁州市南谯区南谯街道中都大道1598号城投大厦8楼</w:t>
            </w:r>
          </w:p>
          <w:p>
            <w:pPr>
              <w:keepNext w:val="0"/>
              <w:keepLines w:val="0"/>
              <w:widowControl/>
              <w:suppressLineNumbers w:val="0"/>
              <w:spacing w:before="0" w:beforeAutospacing="0" w:after="0" w:afterAutospacing="0" w:line="440" w:lineRule="exact"/>
              <w:ind w:left="0" w:right="0"/>
              <w:jc w:val="both"/>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联系人：</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陈倩倩、项阳</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18726618862、19955001837</w:t>
            </w:r>
            <w:r>
              <w:rPr>
                <w:rFonts w:hint="eastAsia" w:ascii="宋体" w:hAnsi="宋体" w:cs="宋体"/>
                <w:color w:val="000000" w:themeColor="text1"/>
                <w:kern w:val="0"/>
                <w:szCs w:val="21"/>
                <w:highlight w:val="none"/>
                <w:lang w:val="en-US" w:eastAsia="zh-CN"/>
                <w14:textFill>
                  <w14:solidFill>
                    <w14:schemeClr w14:val="tx1"/>
                  </w14:solidFill>
                </w14:textFill>
              </w:rPr>
              <w:t xml:space="preserve"> </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资产评估</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服务项目</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项目地点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滁州市</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项目规模</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约10</w:t>
            </w:r>
            <w:r>
              <w:rPr>
                <w:rFonts w:hint="eastAsia" w:ascii="宋体" w:hAnsi="宋体" w:cs="宋体"/>
                <w:color w:val="000000" w:themeColor="text1"/>
                <w:szCs w:val="21"/>
                <w:highlight w:val="none"/>
                <w14:textFill>
                  <w14:solidFill>
                    <w14:schemeClr w14:val="tx1"/>
                  </w14:solidFill>
                </w14:textFill>
              </w:rPr>
              <w:t>万元。</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资金来源及比例</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r>
              <w:rPr>
                <w:rFonts w:hint="eastAsia" w:ascii="宋体" w:hAnsi="宋体" w:cs="宋体"/>
                <w:color w:val="000000" w:themeColor="text1"/>
                <w:szCs w:val="21"/>
                <w:highlight w:val="none"/>
                <w:lang w:val="en-US" w:eastAsia="zh-CN"/>
                <w14:textFill>
                  <w14:solidFill>
                    <w14:schemeClr w14:val="tx1"/>
                  </w14:solidFill>
                </w14:textFill>
              </w:rPr>
              <w:t>自筹</w:t>
            </w:r>
            <w:r>
              <w:rPr>
                <w:rFonts w:hint="eastAsia" w:ascii="宋体" w:hAnsi="宋体" w:cs="宋体"/>
                <w:color w:val="000000" w:themeColor="text1"/>
                <w:szCs w:val="21"/>
                <w:highlight w:val="none"/>
                <w14:textFill>
                  <w14:solidFill>
                    <w14:schemeClr w14:val="tx1"/>
                  </w14:solidFill>
                </w14:textFill>
              </w:rPr>
              <w:t>资金，比例：100%</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公开</w:t>
            </w:r>
            <w:r>
              <w:rPr>
                <w:rFonts w:hint="eastAsia" w:ascii="宋体" w:hAnsi="宋体" w:cs="宋体"/>
                <w:color w:val="000000" w:themeColor="text1"/>
                <w:szCs w:val="21"/>
                <w:highlight w:val="none"/>
                <w14:textFill>
                  <w14:solidFill>
                    <w14:schemeClr w14:val="tx1"/>
                  </w14:solidFill>
                </w14:textFill>
              </w:rPr>
              <w:t>招标</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招标范围及内容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市矿投拟转让参股持有的某公司股权涉及的某公司股东全部权益，出具资产评估报告</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w:t>
            </w:r>
          </w:p>
        </w:tc>
      </w:tr>
      <w:tr>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标段划分</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一个标段</w:t>
            </w:r>
          </w:p>
        </w:tc>
      </w:tr>
      <w:tr>
        <w:tblPrEx>
          <w:tblCellMar>
            <w:top w:w="0" w:type="dxa"/>
            <w:left w:w="108" w:type="dxa"/>
            <w:bottom w:w="0" w:type="dxa"/>
            <w:right w:w="108" w:type="dxa"/>
          </w:tblCellMar>
        </w:tblPrEx>
        <w:trPr>
          <w:trHeight w:val="510" w:hRule="exac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评标办法</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综合评分</w:t>
            </w:r>
            <w:r>
              <w:rPr>
                <w:rFonts w:hint="eastAsia" w:ascii="宋体" w:hAnsi="宋体" w:cs="宋体"/>
                <w:bCs/>
                <w:color w:val="000000" w:themeColor="text1"/>
                <w:szCs w:val="21"/>
                <w:highlight w:val="none"/>
                <w14:textFill>
                  <w14:solidFill>
                    <w14:schemeClr w14:val="tx1"/>
                  </w14:solidFill>
                </w14:textFill>
              </w:rPr>
              <w:t>法</w:t>
            </w:r>
          </w:p>
        </w:tc>
      </w:tr>
      <w:tr>
        <w:tblPrEx>
          <w:tblCellMar>
            <w:top w:w="0" w:type="dxa"/>
            <w:left w:w="108" w:type="dxa"/>
            <w:bottom w:w="0" w:type="dxa"/>
            <w:right w:w="108" w:type="dxa"/>
          </w:tblCellMar>
        </w:tblPrEx>
        <w:trPr>
          <w:trHeight w:val="503"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15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w:t>
            </w:r>
            <w:r>
              <w:rPr>
                <w:rFonts w:hint="eastAsia" w:ascii="宋体" w:hAnsi="宋体" w:cs="宋体"/>
                <w:color w:val="000000" w:themeColor="text1"/>
                <w:szCs w:val="21"/>
                <w:highlight w:val="none"/>
                <w:lang w:val="en-US" w:eastAsia="zh-CN"/>
                <w14:textFill>
                  <w14:solidFill>
                    <w14:schemeClr w14:val="tx1"/>
                  </w14:solidFill>
                </w14:textFill>
              </w:rPr>
              <w:t>工作日</w:t>
            </w:r>
            <w:r>
              <w:rPr>
                <w:rFonts w:hint="eastAsia" w:ascii="宋体" w:hAnsi="宋体" w:cs="宋体"/>
                <w:color w:val="000000" w:themeColor="text1"/>
                <w:szCs w:val="21"/>
                <w:highlight w:val="none"/>
                <w14:textFill>
                  <w14:solidFill>
                    <w14:schemeClr w14:val="tx1"/>
                  </w14:solidFill>
                </w14:textFill>
              </w:rPr>
              <w:t>内</w:t>
            </w:r>
            <w:r>
              <w:rPr>
                <w:rFonts w:hint="eastAsia" w:ascii="宋体" w:hAnsi="宋体" w:cs="宋体"/>
                <w:color w:val="000000" w:themeColor="text1"/>
                <w:szCs w:val="21"/>
                <w:highlight w:val="none"/>
                <w:lang w:val="en-US" w:eastAsia="zh-CN"/>
                <w14:textFill>
                  <w14:solidFill>
                    <w14:schemeClr w14:val="tx1"/>
                  </w14:solidFill>
                </w14:textFill>
              </w:rPr>
              <w:t>完成报告编制</w:t>
            </w:r>
            <w:r>
              <w:rPr>
                <w:rFonts w:hint="eastAsia" w:ascii="宋体" w:hAnsi="宋体" w:cs="宋体"/>
                <w:color w:val="000000" w:themeColor="text1"/>
                <w:szCs w:val="21"/>
                <w:highlight w:val="none"/>
                <w14:textFill>
                  <w14:solidFill>
                    <w14:schemeClr w14:val="tx1"/>
                  </w14:solidFill>
                </w14:textFill>
              </w:rPr>
              <w:t>。</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质量要求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cs="宋体"/>
                <w:color w:val="000000" w:themeColor="text1"/>
                <w:szCs w:val="21"/>
                <w:highlight w:val="none"/>
                <w14:textFill>
                  <w14:solidFill>
                    <w14:schemeClr w14:val="tx1"/>
                  </w14:solidFill>
                </w14:textFill>
              </w:rPr>
            </w:pPr>
            <w:r>
              <w:rPr>
                <w:rFonts w:hint="default" w:ascii="宋体" w:hAnsi="宋体" w:cs="宋体"/>
                <w:color w:val="000000" w:themeColor="text1"/>
                <w:szCs w:val="21"/>
                <w:highlight w:val="none"/>
                <w14:textFill>
                  <w14:solidFill>
                    <w14:schemeClr w14:val="tx1"/>
                  </w14:solidFill>
                </w14:textFill>
              </w:rPr>
              <w:t>中标人应积极配合业主单位关于本项目的相关工作，按照业主要求时间完成文本编制。</w:t>
            </w:r>
          </w:p>
        </w:tc>
      </w:tr>
      <w:tr>
        <w:tblPrEx>
          <w:tblCellMar>
            <w:top w:w="0" w:type="dxa"/>
            <w:left w:w="108" w:type="dxa"/>
            <w:bottom w:w="0" w:type="dxa"/>
            <w:right w:w="108" w:type="dxa"/>
          </w:tblCellMar>
        </w:tblPrEx>
        <w:tc>
          <w:tcPr>
            <w:tcW w:w="87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投标人资质条件、能力</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详见公告。</w:t>
            </w:r>
          </w:p>
        </w:tc>
      </w:tr>
      <w:tr>
        <w:tblPrEx>
          <w:tblCellMar>
            <w:top w:w="0" w:type="dxa"/>
            <w:left w:w="108" w:type="dxa"/>
            <w:bottom w:w="0" w:type="dxa"/>
            <w:right w:w="108" w:type="dxa"/>
          </w:tblCellMar>
        </w:tblPrEx>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领取文件方式及时间：</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招标文件获取方式：投标人从</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滁州市兴滁矿业投资集团有限公司（http://www.xckytz.com/）</w:t>
            </w:r>
            <w:r>
              <w:rPr>
                <w:rFonts w:hint="eastAsia" w:ascii="宋体" w:hAnsi="宋体" w:cs="宋体"/>
                <w:color w:val="000000" w:themeColor="text1"/>
                <w:kern w:val="0"/>
                <w:szCs w:val="21"/>
                <w:highlight w:val="none"/>
                <w14:textFill>
                  <w14:solidFill>
                    <w14:schemeClr w14:val="tx1"/>
                  </w14:solidFill>
                </w14:textFill>
              </w:rPr>
              <w:t>网站下载。</w:t>
            </w:r>
          </w:p>
        </w:tc>
      </w:tr>
      <w:tr>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pacing w:val="-4"/>
                <w:kern w:val="0"/>
                <w:szCs w:val="21"/>
                <w:highlight w:val="none"/>
                <w14:textFill>
                  <w14:solidFill>
                    <w14:schemeClr w14:val="tx1"/>
                  </w14:solidFill>
                </w14:textFill>
              </w:rPr>
            </w:pPr>
            <w:r>
              <w:rPr>
                <w:rFonts w:hint="eastAsia" w:ascii="宋体" w:hAnsi="宋体" w:cs="宋体"/>
                <w:color w:val="000000" w:themeColor="text1"/>
                <w:spacing w:val="-4"/>
                <w:kern w:val="0"/>
                <w:szCs w:val="21"/>
                <w:highlight w:val="none"/>
                <w14:textFill>
                  <w14:solidFill>
                    <w14:schemeClr w14:val="tx1"/>
                  </w14:solidFill>
                </w14:textFill>
              </w:rPr>
              <w:t>踏勘现场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color w:val="000000" w:themeColor="text1"/>
                <w:spacing w:val="-4"/>
                <w:kern w:val="0"/>
                <w:sz w:val="21"/>
                <w:szCs w:val="21"/>
                <w:highlight w:val="none"/>
                <w14:textFill>
                  <w14:solidFill>
                    <w14:schemeClr w14:val="tx1"/>
                  </w14:solidFill>
                </w14:textFill>
              </w:rPr>
            </w:pPr>
            <w:r>
              <w:rPr>
                <w:rFonts w:hint="eastAsia" w:hAnsi="宋体" w:cs="宋体"/>
                <w:color w:val="000000" w:themeColor="text1"/>
                <w:spacing w:val="-4"/>
                <w:kern w:val="0"/>
                <w:sz w:val="21"/>
                <w:szCs w:val="21"/>
                <w:highlight w:val="none"/>
                <w14:textFill>
                  <w14:solidFill>
                    <w14:schemeClr w14:val="tx1"/>
                  </w14:solidFill>
                </w14:textFill>
              </w:rPr>
              <w:t>不组织，投标人自行组织踏勘现场。</w:t>
            </w:r>
          </w:p>
        </w:tc>
      </w:tr>
      <w:tr>
        <w:tblPrEx>
          <w:tblCellMar>
            <w:top w:w="0" w:type="dxa"/>
            <w:left w:w="108" w:type="dxa"/>
            <w:bottom w:w="0" w:type="dxa"/>
            <w:right w:w="108" w:type="dxa"/>
          </w:tblCellMar>
        </w:tblPrEx>
        <w:trPr>
          <w:trHeight w:val="567"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pacing w:val="-4"/>
                <w:kern w:val="0"/>
                <w:szCs w:val="21"/>
                <w:highlight w:val="none"/>
                <w14:textFill>
                  <w14:solidFill>
                    <w14:schemeClr w14:val="tx1"/>
                  </w14:solidFill>
                </w14:textFill>
              </w:rPr>
            </w:pPr>
            <w:r>
              <w:rPr>
                <w:rFonts w:hint="eastAsia" w:ascii="宋体" w:hAnsi="宋体" w:cs="宋体"/>
                <w:color w:val="000000" w:themeColor="text1"/>
                <w:spacing w:val="-4"/>
                <w:kern w:val="0"/>
                <w:szCs w:val="21"/>
                <w:highlight w:val="none"/>
                <w14:textFill>
                  <w14:solidFill>
                    <w14:schemeClr w14:val="tx1"/>
                  </w14:solidFill>
                </w14:textFill>
              </w:rPr>
              <w:t>投标预备会</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color w:val="000000" w:themeColor="text1"/>
                <w:spacing w:val="-4"/>
                <w:kern w:val="0"/>
                <w:sz w:val="21"/>
                <w:szCs w:val="21"/>
                <w:highlight w:val="none"/>
                <w14:textFill>
                  <w14:solidFill>
                    <w14:schemeClr w14:val="tx1"/>
                  </w14:solidFill>
                </w14:textFill>
              </w:rPr>
            </w:pPr>
            <w:r>
              <w:rPr>
                <w:rFonts w:hint="eastAsia" w:hAnsi="宋体" w:cs="宋体"/>
                <w:color w:val="000000" w:themeColor="text1"/>
                <w:spacing w:val="-4"/>
                <w:kern w:val="0"/>
                <w:sz w:val="21"/>
                <w:szCs w:val="21"/>
                <w:highlight w:val="none"/>
                <w14:textFill>
                  <w14:solidFill>
                    <w14:schemeClr w14:val="tx1"/>
                  </w14:solidFill>
                </w14:textFill>
              </w:rPr>
              <w:t>不召开</w:t>
            </w:r>
          </w:p>
        </w:tc>
      </w:tr>
      <w:tr>
        <w:tblPrEx>
          <w:tblCellMar>
            <w:top w:w="0" w:type="dxa"/>
            <w:left w:w="108" w:type="dxa"/>
            <w:bottom w:w="0" w:type="dxa"/>
            <w:right w:w="108" w:type="dxa"/>
          </w:tblCellMar>
        </w:tblPrEx>
        <w:tc>
          <w:tcPr>
            <w:tcW w:w="870" w:type="dxa"/>
            <w:vMerge w:val="restart"/>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pStyle w:val="21"/>
              <w:keepNext w:val="0"/>
              <w:keepLines w:val="0"/>
              <w:suppressLineNumbers w:val="0"/>
              <w:spacing w:before="0" w:beforeAutospacing="0" w:after="0" w:afterAutospacing="0" w:line="400" w:lineRule="exact"/>
              <w:ind w:left="0" w:right="0"/>
              <w:jc w:val="left"/>
              <w:rPr>
                <w:rFonts w:hint="eastAsia" w:cs="Times New Roman"/>
                <w:color w:val="000000" w:themeColor="text1"/>
                <w:szCs w:val="21"/>
                <w:highlight w:val="none"/>
                <w14:textFill>
                  <w14:solidFill>
                    <w14:schemeClr w14:val="tx1"/>
                  </w14:solidFill>
                </w14:textFill>
              </w:rPr>
            </w:pPr>
            <w:r>
              <w:rPr>
                <w:rFonts w:hint="eastAsia" w:cs="Times New Roman"/>
                <w:color w:val="000000" w:themeColor="text1"/>
                <w:szCs w:val="21"/>
                <w:highlight w:val="none"/>
                <w14:textFill>
                  <w14:solidFill>
                    <w14:schemeClr w14:val="tx1"/>
                  </w14:solidFill>
                </w14:textFill>
              </w:rPr>
              <w:t>投标人提出疑问的截止时间及方式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jc w:val="left"/>
              <w:textAlignment w:val="auto"/>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如投标单位对招标文件有疑问，请</w:t>
            </w:r>
            <w:r>
              <w:rPr>
                <w:rFonts w:hint="eastAsia" w:ascii="宋体" w:hAnsi="宋体" w:cs="宋体"/>
                <w:color w:val="000000" w:themeColor="text1"/>
                <w:kern w:val="0"/>
                <w:szCs w:val="21"/>
                <w:highlight w:val="none"/>
                <w14:textFill>
                  <w14:solidFill>
                    <w14:schemeClr w14:val="tx1"/>
                  </w14:solidFill>
                </w14:textFill>
              </w:rPr>
              <w:t>于</w:t>
            </w:r>
            <w:r>
              <w:rPr>
                <w:rFonts w:hint="eastAsia" w:ascii="宋体" w:hAnsi="宋体" w:cs="宋体"/>
                <w:b/>
                <w:bCs/>
                <w:color w:val="000000" w:themeColor="text1"/>
                <w:kern w:val="0"/>
                <w:szCs w:val="21"/>
                <w:highlight w:val="none"/>
                <w:u w:val="single"/>
                <w14:textFill>
                  <w14:solidFill>
                    <w14:schemeClr w14:val="tx1"/>
                  </w14:solidFill>
                </w14:textFill>
              </w:rPr>
              <w:t xml:space="preserve"> 202</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4</w:t>
            </w:r>
            <w:r>
              <w:rPr>
                <w:rFonts w:hint="eastAsia" w:ascii="宋体" w:hAnsi="宋体" w:cs="宋体"/>
                <w:b/>
                <w:bCs/>
                <w:color w:val="000000" w:themeColor="text1"/>
                <w:kern w:val="0"/>
                <w:szCs w:val="21"/>
                <w:highlight w:val="none"/>
                <w:u w:val="single"/>
                <w14:textFill>
                  <w14:solidFill>
                    <w14:schemeClr w14:val="tx1"/>
                  </w14:solidFill>
                </w14:textFill>
              </w:rPr>
              <w:t xml:space="preserve"> </w:t>
            </w:r>
            <w:r>
              <w:rPr>
                <w:rFonts w:hint="eastAsia" w:ascii="宋体" w:hAnsi="宋体" w:cs="宋体"/>
                <w:b/>
                <w:bCs/>
                <w:color w:val="000000" w:themeColor="text1"/>
                <w:kern w:val="0"/>
                <w:szCs w:val="21"/>
                <w:highlight w:val="none"/>
                <w14:textFill>
                  <w14:solidFill>
                    <w14:schemeClr w14:val="tx1"/>
                  </w14:solidFill>
                </w14:textFill>
              </w:rPr>
              <w:t>年</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7</w:t>
            </w:r>
            <w:r>
              <w:rPr>
                <w:rFonts w:hint="eastAsia" w:ascii="宋体" w:hAnsi="宋体" w:cs="宋体"/>
                <w:b/>
                <w:bCs/>
                <w:color w:val="000000" w:themeColor="text1"/>
                <w:kern w:val="0"/>
                <w:szCs w:val="21"/>
                <w:highlight w:val="none"/>
                <w14:textFill>
                  <w14:solidFill>
                    <w14:schemeClr w14:val="tx1"/>
                  </w14:solidFill>
                </w14:textFill>
              </w:rPr>
              <w:t>月</w:t>
            </w:r>
            <w:r>
              <w:rPr>
                <w:rFonts w:hint="eastAsia" w:ascii="宋体" w:hAnsi="宋体" w:cs="宋体"/>
                <w:b/>
                <w:bCs/>
                <w:color w:val="000000" w:themeColor="text1"/>
                <w:kern w:val="0"/>
                <w:szCs w:val="21"/>
                <w:highlight w:val="none"/>
                <w:lang w:val="en-US" w:eastAsia="zh-CN"/>
                <w14:textFill>
                  <w14:solidFill>
                    <w14:schemeClr w14:val="tx1"/>
                  </w14:solidFill>
                </w14:textFill>
              </w:rPr>
              <w:t xml:space="preserve"> </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11</w:t>
            </w:r>
            <w:r>
              <w:rPr>
                <w:rFonts w:hint="eastAsia" w:ascii="宋体" w:hAnsi="宋体" w:cs="宋体"/>
                <w:b/>
                <w:bCs/>
                <w:color w:val="000000" w:themeColor="text1"/>
                <w:kern w:val="0"/>
                <w:szCs w:val="21"/>
                <w:highlight w:val="none"/>
                <w14:textFill>
                  <w14:solidFill>
                    <w14:schemeClr w14:val="tx1"/>
                  </w14:solidFill>
                </w14:textFill>
              </w:rPr>
              <w:t>日</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12</w:t>
            </w:r>
            <w:r>
              <w:rPr>
                <w:rFonts w:hint="eastAsia" w:ascii="宋体" w:hAnsi="宋体" w:cs="宋体"/>
                <w:b/>
                <w:bCs/>
                <w:color w:val="000000" w:themeColor="text1"/>
                <w:kern w:val="0"/>
                <w:szCs w:val="21"/>
                <w:highlight w:val="none"/>
                <w14:textFill>
                  <w14:solidFill>
                    <w14:schemeClr w14:val="tx1"/>
                  </w14:solidFill>
                </w14:textFill>
              </w:rPr>
              <w:t>时</w:t>
            </w:r>
            <w:r>
              <w:rPr>
                <w:rFonts w:hint="eastAsia" w:ascii="宋体" w:hAnsi="宋体" w:cs="Times New Roman"/>
                <w:color w:val="000000" w:themeColor="text1"/>
                <w:szCs w:val="21"/>
                <w:highlight w:val="none"/>
                <w14:textFill>
                  <w14:solidFill>
                    <w14:schemeClr w14:val="tx1"/>
                  </w14:solidFill>
                </w14:textFill>
              </w:rPr>
              <w:t>前将疑问内容以电子邮件形式发送至xingchukuangye@126.com。</w:t>
            </w:r>
          </w:p>
        </w:tc>
      </w:tr>
      <w:tr>
        <w:tblPrEx>
          <w:tblCellMar>
            <w:top w:w="0" w:type="dxa"/>
            <w:left w:w="108" w:type="dxa"/>
            <w:bottom w:w="0" w:type="dxa"/>
            <w:right w:w="108" w:type="dxa"/>
          </w:tblCellMar>
        </w:tblPrEx>
        <w:tc>
          <w:tcPr>
            <w:tcW w:w="870" w:type="dxa"/>
            <w:vMerge w:val="continue"/>
            <w:tcBorders>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招标人澄清的时间及方式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u w:val="single"/>
                <w14:textFill>
                  <w14:solidFill>
                    <w14:schemeClr w14:val="tx1"/>
                  </w14:solidFill>
                </w14:textFill>
              </w:rPr>
              <w:t>202</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4</w:t>
            </w:r>
            <w:r>
              <w:rPr>
                <w:rFonts w:hint="eastAsia" w:ascii="宋体" w:hAnsi="宋体" w:cs="宋体"/>
                <w:b/>
                <w:bCs/>
                <w:color w:val="000000" w:themeColor="text1"/>
                <w:kern w:val="0"/>
                <w:szCs w:val="21"/>
                <w:highlight w:val="none"/>
                <w:u w:val="single"/>
                <w14:textFill>
                  <w14:solidFill>
                    <w14:schemeClr w14:val="tx1"/>
                  </w14:solidFill>
                </w14:textFill>
              </w:rPr>
              <w:t xml:space="preserve"> </w:t>
            </w:r>
            <w:r>
              <w:rPr>
                <w:rFonts w:hint="eastAsia" w:ascii="宋体" w:hAnsi="宋体" w:cs="宋体"/>
                <w:b/>
                <w:bCs/>
                <w:color w:val="000000" w:themeColor="text1"/>
                <w:kern w:val="0"/>
                <w:szCs w:val="21"/>
                <w:highlight w:val="none"/>
                <w14:textFill>
                  <w14:solidFill>
                    <w14:schemeClr w14:val="tx1"/>
                  </w14:solidFill>
                </w14:textFill>
              </w:rPr>
              <w:t>年</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 xml:space="preserve">7 </w:t>
            </w:r>
            <w:r>
              <w:rPr>
                <w:rFonts w:hint="eastAsia" w:ascii="宋体" w:hAnsi="宋体" w:cs="宋体"/>
                <w:b/>
                <w:bCs/>
                <w:color w:val="000000" w:themeColor="text1"/>
                <w:kern w:val="0"/>
                <w:szCs w:val="21"/>
                <w:highlight w:val="none"/>
                <w14:textFill>
                  <w14:solidFill>
                    <w14:schemeClr w14:val="tx1"/>
                  </w14:solidFill>
                </w14:textFill>
              </w:rPr>
              <w:t>月</w:t>
            </w:r>
            <w:r>
              <w:rPr>
                <w:rFonts w:hint="eastAsia" w:ascii="宋体" w:hAnsi="宋体" w:cs="宋体"/>
                <w:b/>
                <w:bCs/>
                <w:color w:val="000000" w:themeColor="text1"/>
                <w:kern w:val="0"/>
                <w:szCs w:val="21"/>
                <w:highlight w:val="none"/>
                <w:u w:val="single"/>
                <w14:textFill>
                  <w14:solidFill>
                    <w14:schemeClr w14:val="tx1"/>
                  </w14:solidFill>
                </w14:textFill>
              </w:rPr>
              <w:t xml:space="preserve"> </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 xml:space="preserve">12 </w:t>
            </w:r>
            <w:r>
              <w:rPr>
                <w:rFonts w:hint="eastAsia" w:ascii="宋体" w:hAnsi="宋体" w:cs="宋体"/>
                <w:b/>
                <w:bCs/>
                <w:color w:val="000000" w:themeColor="text1"/>
                <w:kern w:val="0"/>
                <w:szCs w:val="21"/>
                <w:highlight w:val="none"/>
                <w14:textFill>
                  <w14:solidFill>
                    <w14:schemeClr w14:val="tx1"/>
                  </w14:solidFill>
                </w14:textFill>
              </w:rPr>
              <w:t>日</w:t>
            </w:r>
            <w:r>
              <w:rPr>
                <w:rFonts w:hint="eastAsia" w:ascii="宋体" w:hAnsi="宋体" w:cs="宋体"/>
                <w:b/>
                <w:bCs/>
                <w:color w:val="000000" w:themeColor="text1"/>
                <w:kern w:val="0"/>
                <w:szCs w:val="21"/>
                <w:highlight w:val="none"/>
                <w:u w:val="single"/>
                <w:lang w:val="en-US" w:eastAsia="zh-CN"/>
                <w14:textFill>
                  <w14:solidFill>
                    <w14:schemeClr w14:val="tx1"/>
                  </w14:solidFill>
                </w14:textFill>
              </w:rPr>
              <w:t>12</w:t>
            </w:r>
            <w:r>
              <w:rPr>
                <w:rFonts w:hint="eastAsia" w:ascii="宋体" w:hAnsi="宋体" w:cs="宋体"/>
                <w:b/>
                <w:bCs/>
                <w:color w:val="000000" w:themeColor="text1"/>
                <w:kern w:val="0"/>
                <w:szCs w:val="21"/>
                <w:highlight w:val="none"/>
                <w14:textFill>
                  <w14:solidFill>
                    <w14:schemeClr w14:val="tx1"/>
                  </w14:solidFill>
                </w14:textFill>
              </w:rPr>
              <w:t>时</w:t>
            </w:r>
            <w:r>
              <w:rPr>
                <w:rFonts w:hint="eastAsia" w:ascii="宋体" w:hAnsi="宋体" w:cs="宋体"/>
                <w:color w:val="000000" w:themeColor="text1"/>
                <w:szCs w:val="21"/>
                <w:highlight w:val="none"/>
                <w14:textFill>
                  <w14:solidFill>
                    <w14:schemeClr w14:val="tx1"/>
                  </w14:solidFill>
                </w14:textFill>
              </w:rPr>
              <w:t>前，</w:t>
            </w:r>
            <w:r>
              <w:rPr>
                <w:rFonts w:hint="eastAsia" w:ascii="宋体" w:hAnsi="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滁州市兴滁矿业投资集团有限公司（http://www.xckytz.com/）</w:t>
            </w:r>
            <w:r>
              <w:rPr>
                <w:rFonts w:hint="eastAsia" w:ascii="宋体" w:hAnsi="宋体" w:cs="宋体"/>
                <w:color w:val="000000" w:themeColor="text1"/>
                <w:kern w:val="0"/>
                <w:szCs w:val="21"/>
                <w:highlight w:val="none"/>
                <w14:textFill>
                  <w14:solidFill>
                    <w14:schemeClr w14:val="tx1"/>
                  </w14:solidFill>
                </w14:textFill>
              </w:rPr>
              <w:t>网站予以公告。</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最高投标限价</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highlight w:val="none"/>
                <w14:textFill>
                  <w14:solidFill>
                    <w14:schemeClr w14:val="tx1"/>
                  </w14:solidFill>
                </w14:textFill>
              </w:rPr>
              <w:t>投标总最高限价：</w:t>
            </w:r>
            <w:r>
              <w:rPr>
                <w:rFonts w:hint="eastAsia" w:ascii="宋体" w:hAnsi="宋体" w:cs="宋体"/>
                <w:b/>
                <w:bCs/>
                <w:color w:val="000000" w:themeColor="text1"/>
                <w:highlight w:val="none"/>
                <w:lang w:val="en-US" w:eastAsia="zh-CN"/>
                <w14:textFill>
                  <w14:solidFill>
                    <w14:schemeClr w14:val="tx1"/>
                  </w14:solidFill>
                </w14:textFill>
              </w:rPr>
              <w:t>壹拾万</w:t>
            </w:r>
            <w:r>
              <w:rPr>
                <w:rFonts w:hint="eastAsia" w:ascii="宋体" w:hAnsi="宋体" w:cs="宋体"/>
                <w:b/>
                <w:bCs/>
                <w:color w:val="000000" w:themeColor="text1"/>
                <w:highlight w:val="none"/>
                <w14:textFill>
                  <w14:solidFill>
                    <w14:schemeClr w14:val="tx1"/>
                  </w14:solidFill>
                </w14:textFill>
              </w:rPr>
              <w:t>元整（¥：</w:t>
            </w:r>
            <w:r>
              <w:rPr>
                <w:rFonts w:hint="eastAsia" w:ascii="宋体" w:hAnsi="宋体" w:cs="宋体"/>
                <w:b/>
                <w:bCs/>
                <w:color w:val="000000" w:themeColor="text1"/>
                <w:highlight w:val="none"/>
                <w:lang w:val="en-US" w:eastAsia="zh-CN"/>
                <w14:textFill>
                  <w14:solidFill>
                    <w14:schemeClr w14:val="tx1"/>
                  </w14:solidFill>
                </w14:textFill>
              </w:rPr>
              <w:t>100</w:t>
            </w:r>
            <w:r>
              <w:rPr>
                <w:rFonts w:hint="eastAsia" w:ascii="宋体" w:hAnsi="宋体" w:cs="宋体"/>
                <w:b/>
                <w:bCs/>
                <w:color w:val="000000" w:themeColor="text1"/>
                <w:highlight w:val="none"/>
                <w14:textFill>
                  <w14:solidFill>
                    <w14:schemeClr w14:val="tx1"/>
                  </w14:solidFill>
                </w14:textFill>
              </w:rPr>
              <w:t>000</w:t>
            </w:r>
            <w:r>
              <w:rPr>
                <w:rFonts w:hint="eastAsia" w:ascii="宋体" w:hAnsi="宋体" w:cs="宋体"/>
                <w:b/>
                <w:bCs/>
                <w:color w:val="000000" w:themeColor="text1"/>
                <w:highlight w:val="none"/>
                <w:lang w:val="en-US" w:eastAsia="zh-CN"/>
                <w14:textFill>
                  <w14:solidFill>
                    <w14:schemeClr w14:val="tx1"/>
                  </w14:solidFill>
                </w14:textFill>
              </w:rPr>
              <w:t>.00</w:t>
            </w:r>
            <w:r>
              <w:rPr>
                <w:rFonts w:hint="eastAsia" w:ascii="宋体" w:hAnsi="宋体" w:cs="宋体"/>
                <w:b/>
                <w:bCs/>
                <w:color w:val="000000" w:themeColor="text1"/>
                <w:highlight w:val="none"/>
                <w14:textFill>
                  <w14:solidFill>
                    <w14:schemeClr w14:val="tx1"/>
                  </w14:solidFill>
                </w14:textFill>
              </w:rPr>
              <w:t>元），投标报价不得高于最高限价，否则，其投标文件按无效标处理。</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suppressLineNumbers w:val="0"/>
              <w:kinsoku/>
              <w:wordWrap/>
              <w:overflowPunct/>
              <w:autoSpaceDE/>
              <w:autoSpaceDN/>
              <w:bidi w:val="0"/>
              <w:adjustRightInd/>
              <w:snapToGrid w:val="0"/>
              <w:spacing w:before="0" w:beforeAutospacing="0" w:after="0" w:afterAutospacing="0" w:line="440" w:lineRule="exact"/>
              <w:ind w:left="0" w:right="0"/>
              <w:jc w:val="both"/>
              <w:textAlignment w:val="auto"/>
              <w:rPr>
                <w:rFonts w:hint="eastAsia"/>
                <w:color w:val="000000" w:themeColor="text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不要求</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签字或盖章要求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电子投标文件须按格式文件要求签字或盖章，招标文件格式中要求“签章”部位，指电子签章或盖章后扫描上传均可。否则经评委会一致认定后</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按照无效投标处理。</w:t>
            </w:r>
          </w:p>
        </w:tc>
      </w:tr>
      <w:tr>
        <w:tblPrEx>
          <w:tblCellMar>
            <w:top w:w="0" w:type="dxa"/>
            <w:left w:w="108" w:type="dxa"/>
            <w:bottom w:w="0" w:type="dxa"/>
            <w:right w:w="108" w:type="dxa"/>
          </w:tblCellMar>
        </w:tblPrEx>
        <w:trPr>
          <w:trHeight w:val="51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电子版标书一份pdf格式发送至</w:t>
            </w:r>
            <w:r>
              <w:rPr>
                <w:rFonts w:hint="eastAsia" w:ascii="宋体" w:hAnsi="宋体" w:cs="宋体"/>
                <w:b/>
                <w:bCs/>
                <w:color w:val="000000" w:themeColor="text1"/>
                <w:szCs w:val="21"/>
                <w:highlight w:val="none"/>
                <w:lang w:val="en-US" w:eastAsia="zh-CN"/>
                <w14:textFill>
                  <w14:solidFill>
                    <w14:schemeClr w14:val="tx1"/>
                  </w14:solidFill>
                </w14:textFill>
              </w:rPr>
              <w:t>指定</w:t>
            </w:r>
            <w:r>
              <w:rPr>
                <w:rFonts w:hint="eastAsia" w:ascii="宋体" w:hAnsi="宋体" w:cs="宋体"/>
                <w:b/>
                <w:bCs/>
                <w:color w:val="000000" w:themeColor="text1"/>
                <w:szCs w:val="21"/>
                <w:highlight w:val="none"/>
                <w14:textFill>
                  <w14:solidFill>
                    <w14:schemeClr w14:val="tx1"/>
                  </w14:solidFill>
                </w14:textFill>
              </w:rPr>
              <w:t>邮箱。投标人中标后须递交与网上电子投标文件完全一致的纸质版投标文件，并按要求加盖公章；份数：正本 1 份，副本</w:t>
            </w: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cs="宋体"/>
                <w:b/>
                <w:bCs/>
                <w:color w:val="000000" w:themeColor="text1"/>
                <w:szCs w:val="21"/>
                <w:highlight w:val="none"/>
                <w14:textFill>
                  <w14:solidFill>
                    <w14:schemeClr w14:val="tx1"/>
                  </w14:solidFill>
                </w14:textFill>
              </w:rPr>
              <w:t>份；中标单位领取中标通知书时，一并递交。</w:t>
            </w:r>
          </w:p>
        </w:tc>
      </w:tr>
      <w:tr>
        <w:tblPrEx>
          <w:tblCellMar>
            <w:top w:w="0" w:type="dxa"/>
            <w:left w:w="108" w:type="dxa"/>
            <w:bottom w:w="0" w:type="dxa"/>
            <w:right w:w="108" w:type="dxa"/>
          </w:tblCellMar>
        </w:tblPrEx>
        <w:trPr>
          <w:trHeight w:val="569" w:hRule="atLeast"/>
        </w:trPr>
        <w:tc>
          <w:tcPr>
            <w:tcW w:w="870" w:type="dxa"/>
            <w:vMerge w:val="restart"/>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投标截止时间</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firstLine="18" w:firstLineChars="9"/>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u w:val="single"/>
                <w14:textFill>
                  <w14:solidFill>
                    <w14:schemeClr w14:val="tx1"/>
                  </w14:solidFill>
                </w14:textFill>
              </w:rPr>
              <w:t xml:space="preserve"> 202</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u w:val="singl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15 </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09 </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bCs/>
                <w:color w:val="000000" w:themeColor="text1"/>
                <w:spacing w:val="-4"/>
                <w:kern w:val="0"/>
                <w:szCs w:val="21"/>
                <w:highlight w:val="none"/>
                <w14:textFill>
                  <w14:solidFill>
                    <w14:schemeClr w14:val="tx1"/>
                  </w14:solidFill>
                </w14:textFill>
              </w:rPr>
              <w:t>（北京时间）</w:t>
            </w:r>
          </w:p>
        </w:tc>
      </w:tr>
      <w:tr>
        <w:tblPrEx>
          <w:tblCellMar>
            <w:top w:w="0" w:type="dxa"/>
            <w:left w:w="108" w:type="dxa"/>
            <w:bottom w:w="0" w:type="dxa"/>
            <w:right w:w="108" w:type="dxa"/>
          </w:tblCellMar>
        </w:tblPrEx>
        <w:trPr>
          <w:trHeight w:val="465" w:hRule="atLeast"/>
        </w:trPr>
        <w:tc>
          <w:tcPr>
            <w:tcW w:w="87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开标时间及地点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开标时间：同投标截止时间</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开标地点：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安徽省滁州市南谯区南谯街道中都大道1598号城投大厦8楼</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812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会议室</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1、本项目的投标人无需到达开标现场，投标文件采用加密</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未加密导致投标文件信息泄露后果自负</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电子文件（压缩包）在投标截止时间前通过邮箱发送至</w:t>
            </w:r>
            <w:r>
              <w:rPr>
                <w:rFonts w:hint="eastAsia" w:ascii="宋体" w:hAnsi="宋体" w:cs="Times New Roman"/>
                <w:color w:val="000000" w:themeColor="text1"/>
                <w:szCs w:val="21"/>
                <w:highlight w:val="none"/>
                <w14:textFill>
                  <w14:solidFill>
                    <w14:schemeClr w14:val="tx1"/>
                  </w14:solidFill>
                </w14:textFill>
              </w:rPr>
              <w:t>xingchukuangye@126.com</w:t>
            </w:r>
            <w:r>
              <w:rPr>
                <w:rFonts w:hint="eastAsia" w:ascii="宋体" w:hAnsi="宋体" w:cs="宋体"/>
                <w:b/>
                <w:bCs/>
                <w:color w:val="000000" w:themeColor="text1"/>
                <w:szCs w:val="21"/>
                <w:highlight w:val="none"/>
                <w14:textFill>
                  <w14:solidFill>
                    <w14:schemeClr w14:val="tx1"/>
                  </w14:solidFill>
                </w14:textFill>
              </w:rPr>
              <w:t>，命名为“公司名称+项目名称+联系人+联系电话”，否则，</w:t>
            </w:r>
            <w:r>
              <w:rPr>
                <w:rFonts w:hint="eastAsia" w:ascii="宋体" w:hAnsi="宋体" w:cs="宋体"/>
                <w:b/>
                <w:bCs/>
                <w:color w:val="000000" w:themeColor="text1"/>
                <w:szCs w:val="21"/>
                <w:highlight w:val="none"/>
                <w:lang w:val="en-US" w:eastAsia="zh-CN"/>
                <w14:textFill>
                  <w14:solidFill>
                    <w14:schemeClr w14:val="tx1"/>
                  </w14:solidFill>
                </w14:textFill>
              </w:rPr>
              <w:t>后果自负</w:t>
            </w:r>
            <w:r>
              <w:rPr>
                <w:rFonts w:hint="eastAsia" w:ascii="宋体" w:hAnsi="宋体" w:cs="宋体"/>
                <w:b/>
                <w:bCs/>
                <w:color w:val="000000" w:themeColor="text1"/>
                <w:szCs w:val="21"/>
                <w:highlight w:val="none"/>
                <w14:textFill>
                  <w14:solidFill>
                    <w14:schemeClr w14:val="tx1"/>
                  </w14:solidFill>
                </w14:textFill>
              </w:rPr>
              <w:t>。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、各投标人须在投标截止时间后10分钟内，将投标文件解压密码通过邮箱</w:t>
            </w:r>
            <w:r>
              <w:rPr>
                <w:rFonts w:hint="eastAsia" w:ascii="宋体" w:hAnsi="宋体" w:cs="宋体"/>
                <w:b/>
                <w:bCs/>
                <w:color w:val="000000" w:themeColor="text1"/>
                <w:szCs w:val="21"/>
                <w:highlight w:val="none"/>
                <w:lang w:val="en-US" w:eastAsia="zh-CN"/>
                <w14:textFill>
                  <w14:solidFill>
                    <w14:schemeClr w14:val="tx1"/>
                  </w14:solidFill>
                </w14:textFill>
              </w:rPr>
              <w:t>发送</w:t>
            </w:r>
            <w:r>
              <w:rPr>
                <w:rFonts w:hint="eastAsia" w:ascii="宋体" w:hAnsi="宋体" w:cs="宋体"/>
                <w:b/>
                <w:bCs/>
                <w:color w:val="000000" w:themeColor="text1"/>
                <w:szCs w:val="21"/>
                <w:highlight w:val="none"/>
                <w14:textFill>
                  <w14:solidFill>
                    <w14:schemeClr w14:val="tx1"/>
                  </w14:solidFill>
                </w14:textFill>
              </w:rPr>
              <w:t>。逾期发送或未发送或发送材料无法识别的，均视为放弃投标。</w:t>
            </w:r>
          </w:p>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注：发送解压密码的邮箱应与加密电子投标文件一致。</w:t>
            </w:r>
          </w:p>
        </w:tc>
      </w:tr>
      <w:tr>
        <w:tblPrEx>
          <w:tblCellMar>
            <w:top w:w="0" w:type="dxa"/>
            <w:left w:w="108" w:type="dxa"/>
            <w:bottom w:w="0" w:type="dxa"/>
            <w:right w:w="108" w:type="dxa"/>
          </w:tblCellMar>
        </w:tblPrEx>
        <w:tc>
          <w:tcPr>
            <w:tcW w:w="870" w:type="dxa"/>
            <w:vMerge w:val="continue"/>
            <w:tcBorders>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开标顺序</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开标顺序：投标文件解密完成后，由评标委员会进行评审。</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是否退还投标文件</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pStyle w:val="15"/>
              <w:keepNext w:val="0"/>
              <w:keepLines w:val="0"/>
              <w:pageBreakBefore w:val="0"/>
              <w:suppressLineNumbers w:val="0"/>
              <w:kinsoku/>
              <w:wordWrap/>
              <w:overflowPunct/>
              <w:topLinePunct/>
              <w:autoSpaceDE/>
              <w:autoSpaceDN/>
              <w:bidi w:val="0"/>
              <w:adjustRightInd/>
              <w:spacing w:before="0" w:beforeAutospacing="0" w:after="0" w:afterAutospacing="0" w:line="440" w:lineRule="exact"/>
              <w:ind w:left="0" w:right="0"/>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fldChar w:fldCharType="begin"/>
            </w:r>
            <w:r>
              <w:rPr>
                <w:rFonts w:hint="eastAsia" w:hAnsi="宋体" w:cs="宋体"/>
                <w:color w:val="000000" w:themeColor="text1"/>
                <w:sz w:val="21"/>
                <w:szCs w:val="21"/>
                <w:highlight w:val="none"/>
                <w14:textFill>
                  <w14:solidFill>
                    <w14:schemeClr w14:val="tx1"/>
                  </w14:solidFill>
                </w14:textFill>
              </w:rPr>
              <w:instrText xml:space="preserve"> eq \o\ac(□,√)</w:instrText>
            </w:r>
            <w:r>
              <w:rPr>
                <w:rFonts w:hint="eastAsia" w:hAnsi="宋体" w:cs="宋体"/>
                <w:color w:val="000000" w:themeColor="text1"/>
                <w:sz w:val="21"/>
                <w:szCs w:val="21"/>
                <w:highlight w:val="none"/>
                <w14:textFill>
                  <w14:solidFill>
                    <w14:schemeClr w14:val="tx1"/>
                  </w14:solidFill>
                </w14:textFill>
              </w:rPr>
              <w:fldChar w:fldCharType="end"/>
            </w:r>
            <w:r>
              <w:rPr>
                <w:rFonts w:hint="eastAsia" w:hAnsi="宋体" w:cs="宋体"/>
                <w:color w:val="000000" w:themeColor="text1"/>
                <w:sz w:val="21"/>
                <w:highlight w:val="none"/>
                <w14:textFill>
                  <w14:solidFill>
                    <w14:schemeClr w14:val="tx1"/>
                  </w14:solidFill>
                </w14:textFill>
              </w:rPr>
              <w:t>否；</w:t>
            </w:r>
            <w:r>
              <w:rPr>
                <w:rFonts w:hint="eastAsia" w:hAnsi="宋体" w:cs="宋体"/>
                <w:color w:val="000000" w:themeColor="text1"/>
                <w:szCs w:val="32"/>
                <w:highlight w:val="none"/>
                <w14:textFill>
                  <w14:solidFill>
                    <w14:schemeClr w14:val="tx1"/>
                  </w14:solidFill>
                </w14:textFill>
              </w:rPr>
              <w:t>□</w:t>
            </w:r>
            <w:r>
              <w:rPr>
                <w:rFonts w:hint="eastAsia" w:hAnsi="宋体" w:cs="宋体"/>
                <w:color w:val="000000" w:themeColor="text1"/>
                <w:highlight w:val="none"/>
                <w14:textFill>
                  <w14:solidFill>
                    <w14:schemeClr w14:val="tx1"/>
                  </w14:solidFill>
                </w14:textFill>
              </w:rPr>
              <w:t>是</w:t>
            </w:r>
          </w:p>
        </w:tc>
      </w:tr>
      <w:tr>
        <w:tblPrEx>
          <w:tblCellMar>
            <w:top w:w="0" w:type="dxa"/>
            <w:left w:w="108" w:type="dxa"/>
            <w:bottom w:w="0" w:type="dxa"/>
            <w:right w:w="108" w:type="dxa"/>
          </w:tblCellMar>
        </w:tblPrEx>
        <w:trPr>
          <w:trHeight w:val="488"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评标委员会的组建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评标委员会构成：</w:t>
            </w:r>
            <w:r>
              <w:rPr>
                <w:rFonts w:hint="eastAsia" w:ascii="宋体" w:hAnsi="宋体" w:cs="宋体"/>
                <w:color w:val="000000" w:themeColor="text1"/>
                <w:szCs w:val="21"/>
                <w:highlight w:val="none"/>
                <w:u w:val="single"/>
                <w14:textFill>
                  <w14:solidFill>
                    <w14:schemeClr w14:val="tx1"/>
                  </w14:solidFill>
                </w14:textFill>
              </w:rPr>
              <w:t>由招标人</w:t>
            </w:r>
            <w:r>
              <w:rPr>
                <w:rFonts w:hint="eastAsia" w:ascii="宋体" w:hAnsi="宋体" w:cs="宋体"/>
                <w:color w:val="000000" w:themeColor="text1"/>
                <w:szCs w:val="21"/>
                <w:highlight w:val="none"/>
                <w:u w:val="single"/>
                <w:lang w:val="en-US" w:eastAsia="zh-CN"/>
                <w14:textFill>
                  <w14:solidFill>
                    <w14:schemeClr w14:val="tx1"/>
                  </w14:solidFill>
                </w14:textFill>
              </w:rPr>
              <w:t>依法</w:t>
            </w:r>
            <w:r>
              <w:rPr>
                <w:rFonts w:hint="eastAsia" w:ascii="宋体" w:hAnsi="宋体" w:cs="宋体"/>
                <w:color w:val="000000" w:themeColor="text1"/>
                <w:szCs w:val="21"/>
                <w:highlight w:val="none"/>
                <w:u w:val="single"/>
                <w14:textFill>
                  <w14:solidFill>
                    <w14:schemeClr w14:val="tx1"/>
                  </w14:solidFill>
                </w14:textFill>
              </w:rPr>
              <w:t>组建；</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5</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是否授权评标委员会推荐中标候选人</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是，推荐的中标候选人数</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名，并标明排序。</w:t>
            </w:r>
          </w:p>
        </w:tc>
      </w:tr>
      <w:tr>
        <w:tblPrEx>
          <w:tblCellMar>
            <w:top w:w="0" w:type="dxa"/>
            <w:left w:w="108" w:type="dxa"/>
            <w:bottom w:w="0" w:type="dxa"/>
            <w:right w:w="108" w:type="dxa"/>
          </w:tblCellMar>
        </w:tblPrEx>
        <w:trPr>
          <w:trHeight w:val="653" w:hRule="atLeast"/>
        </w:trPr>
        <w:tc>
          <w:tcPr>
            <w:tcW w:w="870" w:type="dxa"/>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6</w:t>
            </w:r>
          </w:p>
        </w:tc>
        <w:tc>
          <w:tcPr>
            <w:tcW w:w="1860" w:type="dxa"/>
            <w:gridSpan w:val="2"/>
            <w:tcBorders>
              <w:top w:val="single" w:color="auto" w:sz="4" w:space="0"/>
              <w:left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中标公示媒介</w:t>
            </w:r>
          </w:p>
        </w:tc>
        <w:tc>
          <w:tcPr>
            <w:tcW w:w="6817"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滁州市兴滁矿业投资集团有限公司（http://www.xckytz.com/）</w:t>
            </w:r>
            <w:r>
              <w:rPr>
                <w:rFonts w:hint="eastAsia" w:ascii="宋体" w:hAnsi="宋体" w:cs="宋体"/>
                <w:color w:val="000000" w:themeColor="text1"/>
                <w:szCs w:val="21"/>
                <w:highlight w:val="none"/>
                <w14:textFill>
                  <w14:solidFill>
                    <w14:schemeClr w14:val="tx1"/>
                  </w14:solidFill>
                </w14:textFill>
              </w:rPr>
              <w:t>网站公告</w:t>
            </w:r>
          </w:p>
        </w:tc>
      </w:tr>
      <w:tr>
        <w:tblPrEx>
          <w:tblCellMar>
            <w:top w:w="0" w:type="dxa"/>
            <w:left w:w="108" w:type="dxa"/>
            <w:bottom w:w="0" w:type="dxa"/>
            <w:right w:w="108" w:type="dxa"/>
          </w:tblCellMar>
        </w:tblPrEx>
        <w:trPr>
          <w:trHeight w:val="90" w:hRule="atLeast"/>
        </w:trPr>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z w:val="18"/>
                <w:szCs w:val="18"/>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7</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近年财务状况的年份要求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28</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近年完成的类似项目的年份要求</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autoSpaceDE/>
              <w:autoSpaceDN/>
              <w:bidi w:val="0"/>
              <w:adjustRightIn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无</w:t>
            </w:r>
          </w:p>
        </w:tc>
      </w:tr>
      <w:tr>
        <w:tblPrEx>
          <w:tblCellMar>
            <w:top w:w="0" w:type="dxa"/>
            <w:left w:w="108" w:type="dxa"/>
            <w:bottom w:w="0" w:type="dxa"/>
            <w:right w:w="108" w:type="dxa"/>
          </w:tblCellMar>
        </w:tblPrEx>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29</w:t>
            </w:r>
          </w:p>
        </w:tc>
        <w:tc>
          <w:tcPr>
            <w:tcW w:w="18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jc w:val="cente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专家评委费</w:t>
            </w:r>
          </w:p>
        </w:tc>
        <w:tc>
          <w:tcPr>
            <w:tcW w:w="68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500" w:lineRule="exact"/>
              <w:ind w:left="0" w:right="0"/>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专家评审费</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约2000元整，</w:t>
            </w:r>
            <w:r>
              <w:rPr>
                <w:rFonts w:hint="eastAsia" w:ascii="宋体" w:hAnsi="宋体" w:cs="宋体"/>
                <w:color w:val="000000" w:themeColor="text1"/>
                <w:szCs w:val="21"/>
                <w:highlight w:val="none"/>
                <w:lang w:val="en-US" w:eastAsia="zh-CN"/>
                <w14:textFill>
                  <w14:solidFill>
                    <w14:schemeClr w14:val="tx1"/>
                  </w14:solidFill>
                </w14:textFill>
              </w:rPr>
              <w:t>具体以实际为准</w:t>
            </w:r>
            <w:r>
              <w:rPr>
                <w:rFonts w:hint="eastAsia" w:ascii="宋体" w:hAnsi="宋体" w:cs="宋体"/>
                <w:color w:val="000000" w:themeColor="text1"/>
                <w:kern w:val="0"/>
                <w:szCs w:val="21"/>
                <w:highlight w:val="none"/>
                <w14:textFill>
                  <w14:solidFill>
                    <w14:schemeClr w14:val="tx1"/>
                  </w14:solidFill>
                </w14:textFill>
              </w:rPr>
              <w:t>。</w:t>
            </w:r>
          </w:p>
          <w:p>
            <w:pPr>
              <w:keepNext w:val="0"/>
              <w:keepLines w:val="0"/>
              <w:suppressLineNumbers w:val="0"/>
              <w:spacing w:before="0" w:beforeAutospacing="0" w:after="0" w:afterAutospacing="0" w:line="500" w:lineRule="exact"/>
              <w:ind w:left="0" w:right="0"/>
              <w:rPr>
                <w:rFonts w:hint="eastAsia" w:ascii="宋体" w:hAnsi="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支付主体</w:t>
            </w:r>
            <w:r>
              <w:rPr>
                <w:rFonts w:hint="eastAsia" w:ascii="宋体" w:hAnsi="宋体" w:cs="宋体"/>
                <w:color w:val="000000" w:themeColor="text1"/>
                <w:szCs w:val="21"/>
                <w:highlight w:val="none"/>
                <w14:textFill>
                  <w14:solidFill>
                    <w14:schemeClr w14:val="tx1"/>
                  </w14:solidFill>
                </w14:textFill>
              </w:rPr>
              <w:t>：中标单位在领取中标通知书前一次性支付。</w:t>
            </w:r>
          </w:p>
        </w:tc>
      </w:tr>
      <w:tr>
        <w:tblPrEx>
          <w:tblCellMar>
            <w:top w:w="0" w:type="dxa"/>
            <w:left w:w="108" w:type="dxa"/>
            <w:bottom w:w="0" w:type="dxa"/>
            <w:right w:w="108" w:type="dxa"/>
          </w:tblCellMar>
        </w:tblPrEx>
        <w:trPr>
          <w:trHeight w:val="567" w:hRule="atLeast"/>
        </w:trPr>
        <w:tc>
          <w:tcPr>
            <w:tcW w:w="9547"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需要补充的其他内容</w:t>
            </w:r>
          </w:p>
        </w:tc>
      </w:tr>
      <w:tr>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付款方式</w:t>
            </w:r>
          </w:p>
        </w:tc>
        <w:tc>
          <w:tcPr>
            <w:tcW w:w="7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乙方向甲方出具正式资产评估报告后5</w:t>
            </w:r>
            <w:r>
              <w:rPr>
                <w:rFonts w:hint="eastAsia" w:ascii="宋体" w:hAnsi="宋体" w:cs="宋体"/>
                <w:color w:val="000000" w:themeColor="text1"/>
                <w:szCs w:val="21"/>
                <w:highlight w:val="none"/>
                <w:lang w:val="en-US" w:eastAsia="zh-CN"/>
                <w14:textFill>
                  <w14:solidFill>
                    <w14:schemeClr w14:val="tx1"/>
                  </w14:solidFill>
                </w14:textFill>
              </w:rPr>
              <w:t>个工作</w:t>
            </w:r>
            <w:r>
              <w:rPr>
                <w:rFonts w:hint="eastAsia" w:ascii="宋体" w:hAnsi="宋体" w:cs="宋体"/>
                <w:color w:val="000000" w:themeColor="text1"/>
                <w:szCs w:val="21"/>
                <w:highlight w:val="none"/>
                <w14:textFill>
                  <w14:solidFill>
                    <w14:schemeClr w14:val="tx1"/>
                  </w14:solidFill>
                </w14:textFill>
              </w:rPr>
              <w:t>日内，甲方支付乙方</w:t>
            </w:r>
            <w:r>
              <w:rPr>
                <w:rFonts w:hint="eastAsia" w:ascii="宋体" w:hAnsi="宋体" w:cs="宋体"/>
                <w:color w:val="000000" w:themeColor="text1"/>
                <w:szCs w:val="21"/>
                <w:highlight w:val="none"/>
                <w:lang w:val="en-US" w:eastAsia="zh-CN"/>
                <w14:textFill>
                  <w14:solidFill>
                    <w14:schemeClr w14:val="tx1"/>
                  </w14:solidFill>
                </w14:textFill>
              </w:rPr>
              <w:t>100%</w:t>
            </w:r>
            <w:r>
              <w:rPr>
                <w:rFonts w:hint="eastAsia" w:ascii="宋体" w:hAnsi="宋体" w:cs="宋体"/>
                <w:color w:val="000000" w:themeColor="text1"/>
                <w:szCs w:val="21"/>
                <w:highlight w:val="none"/>
                <w14:textFill>
                  <w14:solidFill>
                    <w14:schemeClr w14:val="tx1"/>
                  </w14:solidFill>
                </w14:textFill>
              </w:rPr>
              <w:t>的评估服务费。</w:t>
            </w:r>
          </w:p>
        </w:tc>
      </w:tr>
      <w:tr>
        <w:tblPrEx>
          <w:tblCellMar>
            <w:top w:w="0" w:type="dxa"/>
            <w:left w:w="108" w:type="dxa"/>
            <w:bottom w:w="0" w:type="dxa"/>
            <w:right w:w="108" w:type="dxa"/>
          </w:tblCellMar>
        </w:tblPrEx>
        <w:tc>
          <w:tcPr>
            <w:tcW w:w="170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特别说明</w:t>
            </w:r>
          </w:p>
        </w:tc>
        <w:tc>
          <w:tcPr>
            <w:tcW w:w="784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（1）构成本招标文件的各个组成文件应互为解释，互为说明；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（2）同一组成文件中就同一事项的规定或约定不一致的，以编排顺序在后者为准；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（3）如有不明确或不一致，构成合同文件组成内容的，以合同文件约定内容为准，且以专用合同条款约定的合同文件优先顺序解释；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（4）按本款前述规定仍不能形成结论的，由招标人负责解释。</w:t>
            </w:r>
          </w:p>
        </w:tc>
      </w:tr>
    </w:tbl>
    <w:p>
      <w:pPr>
        <w:rPr>
          <w:rFonts w:hint="eastAsia"/>
          <w:color w:val="000000" w:themeColor="text1"/>
          <w:highlight w:val="none"/>
          <w14:textFill>
            <w14:solidFill>
              <w14:schemeClr w14:val="tx1"/>
            </w14:solidFill>
          </w14:textFill>
        </w:rPr>
      </w:pPr>
    </w:p>
    <w:p>
      <w:pPr>
        <w:pStyle w:val="24"/>
        <w:rPr>
          <w:rFonts w:hint="eastAsia"/>
          <w:color w:val="000000" w:themeColor="text1"/>
          <w:highlight w:val="none"/>
          <w14:textFill>
            <w14:solidFill>
              <w14:schemeClr w14:val="tx1"/>
            </w14:solidFill>
          </w14:textFill>
        </w:rPr>
      </w:pPr>
    </w:p>
    <w:p>
      <w:pPr>
        <w:pStyle w:val="3"/>
        <w:spacing w:before="156" w:beforeLines="50" w:after="156" w:afterLines="50" w:line="440" w:lineRule="exact"/>
        <w:ind w:left="14" w:right="-94" w:rightChars="-45" w:hanging="14" w:hangingChars="5"/>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br w:type="page"/>
      </w:r>
      <w:r>
        <w:rPr>
          <w:rFonts w:hint="eastAsia" w:ascii="宋体" w:hAnsi="宋体" w:cs="宋体"/>
          <w:color w:val="000000" w:themeColor="text1"/>
          <w:sz w:val="28"/>
          <w:szCs w:val="28"/>
          <w:highlight w:val="none"/>
          <w14:textFill>
            <w14:solidFill>
              <w14:schemeClr w14:val="tx1"/>
            </w14:solidFill>
          </w14:textFill>
        </w:rPr>
        <w:t>一、总  则</w:t>
      </w:r>
      <w:bookmarkEnd w:id="7"/>
      <w:bookmarkEnd w:id="8"/>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1.项目概况</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1.1本次招标项目名称：</w:t>
      </w:r>
      <w:r>
        <w:rPr>
          <w:rFonts w:hint="eastAsia" w:ascii="宋体" w:hAnsi="宋体" w:cs="宋体"/>
          <w:color w:val="000000" w:themeColor="text1"/>
          <w:szCs w:val="21"/>
          <w:highlight w:val="none"/>
          <w:lang w:val="en-US" w:eastAsia="zh-CN"/>
          <w14:textFill>
            <w14:solidFill>
              <w14:schemeClr w14:val="tx1"/>
            </w14:solidFill>
          </w14:textFill>
        </w:rPr>
        <w:t>见前附表</w:t>
      </w:r>
      <w:r>
        <w:rPr>
          <w:rFonts w:hint="eastAsia" w:ascii="宋体" w:hAnsi="宋体" w:cs="宋体"/>
          <w:color w:val="000000" w:themeColor="text1"/>
          <w:szCs w:val="21"/>
          <w:highlight w:val="none"/>
          <w14:textFill>
            <w14:solidFill>
              <w14:schemeClr w14:val="tx1"/>
            </w14:solidFill>
          </w14:textFill>
        </w:rPr>
        <w:t>。</w:t>
      </w:r>
    </w:p>
    <w:p>
      <w:pPr>
        <w:spacing w:line="44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1.2招标单位：</w:t>
      </w:r>
      <w:r>
        <w:rPr>
          <w:rFonts w:hint="eastAsia" w:ascii="宋体" w:hAnsi="宋体" w:cs="宋体"/>
          <w:color w:val="000000" w:themeColor="text1"/>
          <w:szCs w:val="21"/>
          <w:highlight w:val="none"/>
          <w:lang w:val="en-US" w:eastAsia="zh-CN"/>
          <w14:textFill>
            <w14:solidFill>
              <w14:schemeClr w14:val="tx1"/>
            </w14:solidFill>
          </w14:textFill>
        </w:rPr>
        <w:t>详见投标须知前附表。</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1.3项目规模：</w:t>
      </w:r>
      <w:r>
        <w:rPr>
          <w:rFonts w:hint="eastAsia" w:ascii="宋体" w:hAnsi="宋体" w:cs="宋体"/>
          <w:color w:val="000000" w:themeColor="text1"/>
          <w:szCs w:val="21"/>
          <w:highlight w:val="none"/>
          <w:lang w:val="en-US" w:eastAsia="zh-CN"/>
          <w14:textFill>
            <w14:solidFill>
              <w14:schemeClr w14:val="tx1"/>
            </w14:solidFill>
          </w14:textFill>
        </w:rPr>
        <w:t>详见投标须知前附表</w:t>
      </w:r>
      <w:r>
        <w:rPr>
          <w:rFonts w:hint="eastAsia" w:ascii="宋体" w:hAnsi="宋体" w:cs="宋体"/>
          <w:color w:val="000000" w:themeColor="text1"/>
          <w:szCs w:val="21"/>
          <w:highlight w:val="none"/>
          <w14:textFill>
            <w14:solidFill>
              <w14:schemeClr w14:val="tx1"/>
            </w14:solidFill>
          </w14:textFill>
        </w:rPr>
        <w:t xml:space="preserve">。   </w:t>
      </w:r>
    </w:p>
    <w:p>
      <w:pPr>
        <w:spacing w:line="440" w:lineRule="exact"/>
        <w:ind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2.招标范围及内容</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详见采购需求</w:t>
      </w:r>
      <w:r>
        <w:rPr>
          <w:rFonts w:hint="eastAsia" w:ascii="宋体" w:hAnsi="宋体" w:cs="宋体"/>
          <w:color w:val="000000" w:themeColor="text1"/>
          <w:szCs w:val="21"/>
          <w:highlight w:val="none"/>
          <w14:textFill>
            <w14:solidFill>
              <w14:schemeClr w14:val="tx1"/>
            </w14:solidFill>
          </w14:textFill>
        </w:rPr>
        <w:t>。</w:t>
      </w:r>
    </w:p>
    <w:p>
      <w:pPr>
        <w:spacing w:line="440" w:lineRule="exact"/>
        <w:ind w:left="10" w:right="-94" w:rightChars="-45"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3.服务规范</w:t>
      </w:r>
      <w:r>
        <w:rPr>
          <w:rFonts w:hint="eastAsia" w:ascii="宋体" w:hAnsi="宋体" w:cs="宋体"/>
          <w:color w:val="000000" w:themeColor="text1"/>
          <w:szCs w:val="21"/>
          <w:highlight w:val="none"/>
          <w14:textFill>
            <w14:solidFill>
              <w14:schemeClr w14:val="tx1"/>
            </w14:solidFill>
          </w14:textFill>
        </w:rPr>
        <w:t xml:space="preserve"> </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3.1应符合国家、省、市现行规范的有关规定。</w:t>
      </w:r>
    </w:p>
    <w:p>
      <w:pPr>
        <w:spacing w:line="440" w:lineRule="exact"/>
        <w:ind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4.服务周期要求</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详见投标人须知前附表。</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 质量要求</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5.1质量必须达到国家规定的</w:t>
      </w:r>
      <w:r>
        <w:rPr>
          <w:rFonts w:hint="eastAsia" w:ascii="宋体" w:hAnsi="宋体" w:cs="宋体"/>
          <w:color w:val="000000" w:themeColor="text1"/>
          <w:szCs w:val="21"/>
          <w:highlight w:val="none"/>
          <w:u w:val="single"/>
          <w14:textFill>
            <w14:solidFill>
              <w14:schemeClr w14:val="tx1"/>
            </w14:solidFill>
          </w14:textFill>
        </w:rPr>
        <w:t xml:space="preserve">  合格  </w:t>
      </w:r>
      <w:r>
        <w:rPr>
          <w:rFonts w:hint="eastAsia" w:ascii="宋体" w:hAnsi="宋体" w:cs="宋体"/>
          <w:color w:val="000000" w:themeColor="text1"/>
          <w:szCs w:val="21"/>
          <w:highlight w:val="none"/>
          <w14:textFill>
            <w14:solidFill>
              <w14:schemeClr w14:val="tx1"/>
            </w14:solidFill>
          </w14:textFill>
        </w:rPr>
        <w:t>标准。</w:t>
      </w:r>
    </w:p>
    <w:p>
      <w:pPr>
        <w:spacing w:line="440" w:lineRule="exact"/>
        <w:ind w:left="10" w:right="-94" w:rightChars="-45" w:firstLine="422" w:firstLineChars="20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6.投标人资质等级要求</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详见投标人须知前附表</w:t>
      </w:r>
      <w:r>
        <w:rPr>
          <w:rFonts w:hint="eastAsia" w:ascii="宋体" w:hAnsi="宋体" w:cs="宋体"/>
          <w:color w:val="000000" w:themeColor="text1"/>
          <w:highlight w:val="none"/>
          <w14:textFill>
            <w14:solidFill>
              <w14:schemeClr w14:val="tx1"/>
            </w14:solidFill>
          </w14:textFill>
        </w:rPr>
        <w:t xml:space="preserve">。 </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7.资金来源</w:t>
      </w:r>
    </w:p>
    <w:p>
      <w:pPr>
        <w:spacing w:line="440" w:lineRule="exact"/>
        <w:ind w:left="10" w:right="-94" w:rightChars="-45"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7.1资金来源：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自筹</w:t>
      </w:r>
      <w:r>
        <w:rPr>
          <w:rFonts w:hint="eastAsia" w:ascii="宋体" w:hAnsi="宋体" w:cs="宋体"/>
          <w:color w:val="000000" w:themeColor="text1"/>
          <w:szCs w:val="21"/>
          <w:highlight w:val="none"/>
          <w:u w:val="single"/>
          <w14:textFill>
            <w14:solidFill>
              <w14:schemeClr w14:val="tx1"/>
            </w14:solidFill>
          </w14:textFill>
        </w:rPr>
        <w:t xml:space="preserve">资金 </w:t>
      </w:r>
      <w:r>
        <w:rPr>
          <w:rFonts w:hint="eastAsia" w:ascii="宋体" w:hAnsi="宋体" w:cs="宋体"/>
          <w:color w:val="000000" w:themeColor="text1"/>
          <w:szCs w:val="21"/>
          <w:highlight w:val="none"/>
          <w14:textFill>
            <w14:solidFill>
              <w14:schemeClr w14:val="tx1"/>
            </w14:solidFill>
          </w14:textFill>
        </w:rPr>
        <w:t>；资金已落实。</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8.标段划分</w:t>
      </w:r>
    </w:p>
    <w:p>
      <w:pPr>
        <w:spacing w:line="440" w:lineRule="exact"/>
        <w:ind w:left="10" w:right="-94" w:rightChars="-45" w:firstLine="420" w:firstLineChars="20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8.1本项目划分：</w:t>
      </w:r>
      <w:r>
        <w:rPr>
          <w:rFonts w:hint="eastAsia" w:ascii="宋体" w:hAnsi="宋体" w:cs="宋体"/>
          <w:color w:val="000000" w:themeColor="text1"/>
          <w:szCs w:val="21"/>
          <w:highlight w:val="none"/>
          <w:u w:val="single"/>
          <w14:textFill>
            <w14:solidFill>
              <w14:schemeClr w14:val="tx1"/>
            </w14:solidFill>
          </w14:textFill>
        </w:rPr>
        <w:t>一个标段 。</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9.招标方式</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9.1本项目招标方式：</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公开</w:t>
      </w:r>
      <w:r>
        <w:rPr>
          <w:rFonts w:hint="eastAsia" w:ascii="宋体" w:hAnsi="宋体" w:cs="宋体"/>
          <w:color w:val="000000" w:themeColor="text1"/>
          <w:szCs w:val="21"/>
          <w:highlight w:val="none"/>
          <w:u w:val="single"/>
          <w14:textFill>
            <w14:solidFill>
              <w14:schemeClr w14:val="tx1"/>
            </w14:solidFill>
          </w14:textFill>
        </w:rPr>
        <w:t xml:space="preserve">招标  </w:t>
      </w:r>
      <w:r>
        <w:rPr>
          <w:rFonts w:hint="eastAsia" w:ascii="宋体" w:hAnsi="宋体" w:cs="宋体"/>
          <w:color w:val="000000" w:themeColor="text1"/>
          <w:szCs w:val="21"/>
          <w:highlight w:val="none"/>
          <w14:textFill>
            <w14:solidFill>
              <w14:schemeClr w14:val="tx1"/>
            </w14:solidFill>
          </w14:textFill>
        </w:rPr>
        <w:t>。</w:t>
      </w:r>
    </w:p>
    <w:p>
      <w:pPr>
        <w:spacing w:line="440" w:lineRule="exact"/>
        <w:ind w:left="10" w:right="-94" w:rightChars="-45" w:firstLine="422"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10.计价方式</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10.1本项目合同计价方式：</w:t>
      </w:r>
      <w:r>
        <w:rPr>
          <w:rFonts w:hint="eastAsia" w:ascii="宋体" w:hAnsi="宋体" w:cs="宋体"/>
          <w:color w:val="000000" w:themeColor="text1"/>
          <w:szCs w:val="21"/>
          <w:highlight w:val="none"/>
          <w:u w:val="single"/>
          <w14:textFill>
            <w14:solidFill>
              <w14:schemeClr w14:val="tx1"/>
            </w14:solidFill>
          </w14:textFill>
        </w:rPr>
        <w:t xml:space="preserve"> 固定</w:t>
      </w:r>
      <w:r>
        <w:rPr>
          <w:rFonts w:hint="eastAsia" w:ascii="宋体" w:hAnsi="宋体" w:cs="宋体"/>
          <w:color w:val="000000" w:themeColor="text1"/>
          <w:szCs w:val="21"/>
          <w:highlight w:val="none"/>
          <w:u w:val="single"/>
          <w:lang w:val="en-US" w:eastAsia="zh-CN"/>
          <w14:textFill>
            <w14:solidFill>
              <w14:schemeClr w14:val="tx1"/>
            </w14:solidFill>
          </w14:textFill>
        </w:rPr>
        <w:t>总</w:t>
      </w:r>
      <w:r>
        <w:rPr>
          <w:rFonts w:hint="eastAsia" w:ascii="宋体" w:hAnsi="宋体" w:cs="宋体"/>
          <w:color w:val="000000" w:themeColor="text1"/>
          <w:szCs w:val="21"/>
          <w:highlight w:val="none"/>
          <w:u w:val="single"/>
          <w14:textFill>
            <w14:solidFill>
              <w14:schemeClr w14:val="tx1"/>
            </w14:solidFill>
          </w14:textFill>
        </w:rPr>
        <w:t xml:space="preserve">价 </w:t>
      </w:r>
      <w:r>
        <w:rPr>
          <w:rFonts w:hint="eastAsia" w:ascii="宋体" w:hAnsi="宋体" w:cs="宋体"/>
          <w:color w:val="000000" w:themeColor="text1"/>
          <w:szCs w:val="21"/>
          <w:highlight w:val="none"/>
          <w14:textFill>
            <w14:solidFill>
              <w14:schemeClr w14:val="tx1"/>
            </w14:solidFill>
          </w14:textFill>
        </w:rPr>
        <w:t>。</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11.评标办法</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11.1本项目评标办法：</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eastAsia="zh-CN"/>
          <w14:textFill>
            <w14:solidFill>
              <w14:schemeClr w14:val="tx1"/>
            </w14:solidFill>
          </w14:textFill>
        </w:rPr>
        <w:t>综合评分法</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pStyle w:val="3"/>
        <w:spacing w:before="156" w:beforeLines="50" w:after="156" w:afterLines="50" w:line="440" w:lineRule="exact"/>
        <w:ind w:left="14" w:right="-94" w:rightChars="-45" w:hanging="14" w:hangingChars="5"/>
        <w:jc w:val="center"/>
        <w:rPr>
          <w:rFonts w:hint="eastAsia" w:ascii="宋体" w:hAnsi="宋体" w:cs="宋体"/>
          <w:color w:val="000000" w:themeColor="text1"/>
          <w:sz w:val="28"/>
          <w:szCs w:val="28"/>
          <w:highlight w:val="none"/>
          <w14:textFill>
            <w14:solidFill>
              <w14:schemeClr w14:val="tx1"/>
            </w14:solidFill>
          </w14:textFill>
        </w:rPr>
      </w:pPr>
      <w:bookmarkStart w:id="25" w:name="_Toc6221"/>
      <w:bookmarkStart w:id="26" w:name="_Toc32121"/>
      <w:r>
        <w:rPr>
          <w:rFonts w:hint="eastAsia" w:ascii="宋体" w:hAnsi="宋体" w:cs="宋体"/>
          <w:color w:val="000000" w:themeColor="text1"/>
          <w:sz w:val="28"/>
          <w:szCs w:val="28"/>
          <w:highlight w:val="none"/>
          <w14:textFill>
            <w14:solidFill>
              <w14:schemeClr w14:val="tx1"/>
            </w14:solidFill>
          </w14:textFill>
        </w:rPr>
        <w:t>二、招标文件</w:t>
      </w:r>
      <w:bookmarkEnd w:id="25"/>
      <w:bookmarkEnd w:id="26"/>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12.招标文件的编制依据</w:t>
      </w:r>
    </w:p>
    <w:p>
      <w:pPr>
        <w:spacing w:line="440" w:lineRule="exact"/>
        <w:ind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12.1根据《中华人民共和国招标投标法》、《工程建设项目施工招标投标办法》（七部委联合部令第30号）等相关法律法规和规章及部、省、市级规范性文件的规定，编制本项目招标文件。</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13.招标文件的组成</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13.1招标文件包括内容：</w:t>
      </w:r>
    </w:p>
    <w:p>
      <w:pPr>
        <w:numPr>
          <w:ilvl w:val="0"/>
          <w:numId w:val="2"/>
        </w:numPr>
        <w:spacing w:line="440" w:lineRule="exact"/>
        <w:ind w:left="208" w:leftChars="99"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投标须知</w:t>
      </w:r>
    </w:p>
    <w:p>
      <w:pPr>
        <w:spacing w:line="440" w:lineRule="exact"/>
        <w:ind w:left="208" w:leftChars="99"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第二章  评标办法</w:t>
      </w:r>
    </w:p>
    <w:p>
      <w:pPr>
        <w:spacing w:line="440" w:lineRule="exact"/>
        <w:ind w:left="208" w:leftChars="99"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第三章  合同条款</w:t>
      </w:r>
    </w:p>
    <w:p>
      <w:pPr>
        <w:spacing w:line="440" w:lineRule="exact"/>
        <w:ind w:left="208" w:leftChars="99"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第四章  采购需求</w:t>
      </w:r>
    </w:p>
    <w:p>
      <w:pPr>
        <w:spacing w:line="440" w:lineRule="exact"/>
        <w:ind w:left="208" w:leftChars="99"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第五章  投标文件格式</w:t>
      </w:r>
    </w:p>
    <w:p>
      <w:pPr>
        <w:spacing w:line="440" w:lineRule="exact"/>
        <w:ind w:left="208" w:leftChars="99"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第六章  招标单位、招标代理机构对本招标文件的确认</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13.2除13.1内容外，招标答疑亦为招标文件的组成部分，对招标人和投标人起约束作用。</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13.3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14.招标文件的澄清、修改、补充、解释</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14.1招标文件发出后，招标人可对招标文件进行必要的澄清、修改和补充，具有约束作用。</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14.2本招标文件由招标人（或其委托的代理机构）负责解释。</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15.踏勘现场及投标预备会</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15.1踏勘现场</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15.1.1投标人自行对项目现场及周围环境进行踏勘，以便投标人获取有关编制投标文件和签署合同所涉及现场的资料。投标人承担踏勘现场所发生的自身费用。</w:t>
      </w:r>
    </w:p>
    <w:p>
      <w:pPr>
        <w:spacing w:line="440" w:lineRule="exact"/>
        <w:ind w:left="10" w:right="-94" w:rightChars="-45"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15.2投标预备会</w:t>
      </w:r>
    </w:p>
    <w:p>
      <w:pPr>
        <w:spacing w:line="440" w:lineRule="exact"/>
        <w:ind w:left="10" w:right="-94" w:rightChars="-45"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15.2.1不再集中召开招标答疑会，投标人自行组织勘察现场，对现场不清楚或有异议可咨询招标人。</w:t>
      </w:r>
    </w:p>
    <w:p>
      <w:pPr>
        <w:pStyle w:val="3"/>
        <w:spacing w:before="156" w:beforeLines="50" w:after="156" w:afterLines="50" w:line="440" w:lineRule="exact"/>
        <w:ind w:left="14" w:right="-94" w:rightChars="-45" w:hanging="14" w:hangingChars="5"/>
        <w:jc w:val="center"/>
        <w:rPr>
          <w:rFonts w:hint="eastAsia" w:ascii="宋体" w:hAnsi="宋体" w:cs="宋体"/>
          <w:color w:val="000000" w:themeColor="text1"/>
          <w:sz w:val="28"/>
          <w:szCs w:val="28"/>
          <w:highlight w:val="none"/>
          <w14:textFill>
            <w14:solidFill>
              <w14:schemeClr w14:val="tx1"/>
            </w14:solidFill>
          </w14:textFill>
        </w:rPr>
      </w:pPr>
      <w:bookmarkStart w:id="27" w:name="_Toc11620"/>
      <w:bookmarkStart w:id="28" w:name="_Toc14222"/>
      <w:r>
        <w:rPr>
          <w:rFonts w:hint="eastAsia" w:ascii="宋体" w:hAnsi="宋体" w:cs="宋体"/>
          <w:color w:val="000000" w:themeColor="text1"/>
          <w:sz w:val="28"/>
          <w:szCs w:val="28"/>
          <w:highlight w:val="none"/>
          <w14:textFill>
            <w14:solidFill>
              <w14:schemeClr w14:val="tx1"/>
            </w14:solidFill>
          </w14:textFill>
        </w:rPr>
        <w:t>三、投标文件的编制</w:t>
      </w:r>
      <w:bookmarkEnd w:id="27"/>
      <w:bookmarkEnd w:id="28"/>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16.投标文件的组成</w:t>
      </w:r>
    </w:p>
    <w:p>
      <w:pPr>
        <w:spacing w:line="44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16.1投标文件由资信证明文件和商务标组成。具体内容详见第</w:t>
      </w: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章投标文件格式内容。</w:t>
      </w:r>
    </w:p>
    <w:p>
      <w:pPr>
        <w:spacing w:line="44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r>
        <w:rPr>
          <w:rFonts w:hint="eastAsia" w:ascii="宋体" w:hAnsi="宋体" w:cs="宋体"/>
          <w:b/>
          <w:color w:val="000000" w:themeColor="text1"/>
          <w:szCs w:val="21"/>
          <w:highlight w:val="none"/>
          <w14:textFill>
            <w14:solidFill>
              <w14:schemeClr w14:val="tx1"/>
            </w14:solidFill>
          </w14:textFill>
        </w:rPr>
        <w:t>投标报价</w:t>
      </w:r>
    </w:p>
    <w:p>
      <w:pPr>
        <w:spacing w:line="440" w:lineRule="exact"/>
        <w:ind w:left="10" w:right="-94" w:rightChars="-45"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17.1本次报价只允许有一个方案，一个报价，多方案、多报价的将不被接受</w:t>
      </w:r>
      <w:r>
        <w:rPr>
          <w:rFonts w:hint="eastAsia" w:ascii="宋体" w:hAnsi="宋体" w:cs="宋体"/>
          <w:color w:val="000000" w:themeColor="text1"/>
          <w:szCs w:val="21"/>
          <w:highlight w:val="none"/>
          <w:lang w:eastAsia="zh-CN"/>
          <w14:textFill>
            <w14:solidFill>
              <w14:schemeClr w14:val="tx1"/>
            </w14:solidFill>
          </w14:textFill>
        </w:rPr>
        <w:t>；</w:t>
      </w:r>
    </w:p>
    <w:p>
      <w:pPr>
        <w:spacing w:line="44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17.2本次投标报价报价人必须填报综合单价和总价。如总报价计算错误，将以综合单价为准，但单价金额小数点有明显错误的除外，修正总报价，作为评标依据。</w:t>
      </w:r>
      <w:r>
        <w:rPr>
          <w:rFonts w:hint="eastAsia" w:ascii="宋体" w:hAnsi="宋体" w:cs="宋体"/>
          <w:b/>
          <w:bCs/>
          <w:color w:val="000000" w:themeColor="text1"/>
          <w:szCs w:val="21"/>
          <w:highlight w:val="none"/>
          <w:lang w:val="en-US" w:eastAsia="zh-CN"/>
          <w14:textFill>
            <w14:solidFill>
              <w14:schemeClr w14:val="tx1"/>
            </w14:solidFill>
          </w14:textFill>
        </w:rPr>
        <w:t>综合单价包括但不限于：</w:t>
      </w:r>
      <w:r>
        <w:rPr>
          <w:rFonts w:hint="eastAsia" w:ascii="宋体" w:hAnsi="宋体" w:cs="宋体"/>
          <w:b/>
          <w:color w:val="000000" w:themeColor="text1"/>
          <w:szCs w:val="21"/>
          <w:highlight w:val="none"/>
          <w14:textFill>
            <w14:solidFill>
              <w14:schemeClr w14:val="tx1"/>
            </w14:solidFill>
          </w14:textFill>
        </w:rPr>
        <w:t>完成本次招标范围内的</w:t>
      </w:r>
      <w:r>
        <w:rPr>
          <w:rFonts w:hint="eastAsia" w:ascii="宋体" w:hAnsi="宋体" w:cs="宋体"/>
          <w:b/>
          <w:color w:val="000000" w:themeColor="text1"/>
          <w:szCs w:val="21"/>
          <w:highlight w:val="none"/>
          <w:lang w:val="en-US" w:eastAsia="zh-CN"/>
          <w14:textFill>
            <w14:solidFill>
              <w14:schemeClr w14:val="tx1"/>
            </w14:solidFill>
          </w14:textFill>
        </w:rPr>
        <w:t>报告</w:t>
      </w:r>
      <w:r>
        <w:rPr>
          <w:rFonts w:hint="eastAsia" w:ascii="宋体" w:hAnsi="宋体" w:cs="宋体"/>
          <w:b/>
          <w:color w:val="000000" w:themeColor="text1"/>
          <w:szCs w:val="21"/>
          <w:highlight w:val="none"/>
          <w14:textFill>
            <w14:solidFill>
              <w14:schemeClr w14:val="tx1"/>
            </w14:solidFill>
          </w14:textFill>
        </w:rPr>
        <w:t>编制所需的全部人员费用（如人员工资、保险、加班、差旅等一切费用）</w:t>
      </w:r>
      <w:r>
        <w:rPr>
          <w:rFonts w:hint="eastAsia" w:ascii="宋体" w:hAnsi="宋体" w:cs="宋体"/>
          <w:b/>
          <w:color w:val="000000" w:themeColor="text1"/>
          <w:szCs w:val="21"/>
          <w:highlight w:val="none"/>
          <w14:textFill>
            <w14:solidFill>
              <w14:schemeClr w14:val="tx1"/>
            </w14:solidFill>
          </w14:textFill>
        </w:rPr>
        <w:t>、材料费用、</w:t>
      </w:r>
      <w:r>
        <w:rPr>
          <w:rFonts w:hint="eastAsia" w:ascii="宋体" w:hAnsi="宋体" w:cs="宋体"/>
          <w:b/>
          <w:color w:val="000000" w:themeColor="text1"/>
          <w:szCs w:val="21"/>
          <w:highlight w:val="none"/>
          <w14:textFill>
            <w14:solidFill>
              <w14:schemeClr w14:val="tx1"/>
            </w14:solidFill>
          </w14:textFill>
        </w:rPr>
        <w:t>报告编制费、管理费、</w:t>
      </w:r>
      <w:r>
        <w:rPr>
          <w:rFonts w:hint="eastAsia" w:ascii="宋体" w:hAnsi="宋体" w:cs="宋体"/>
          <w:b/>
          <w:color w:val="000000" w:themeColor="text1"/>
          <w:szCs w:val="21"/>
          <w:highlight w:val="none"/>
          <w:lang w:val="en-US" w:eastAsia="zh-CN"/>
          <w14:textFill>
            <w14:solidFill>
              <w14:schemeClr w14:val="tx1"/>
            </w14:solidFill>
          </w14:textFill>
        </w:rPr>
        <w:t>评委费、</w:t>
      </w:r>
      <w:r>
        <w:rPr>
          <w:rFonts w:hint="eastAsia" w:ascii="宋体" w:hAnsi="宋体" w:cs="宋体"/>
          <w:b/>
          <w:color w:val="000000" w:themeColor="text1"/>
          <w:szCs w:val="21"/>
          <w:highlight w:val="none"/>
          <w14:textFill>
            <w14:solidFill>
              <w14:schemeClr w14:val="tx1"/>
            </w14:solidFill>
          </w14:textFill>
        </w:rPr>
        <w:t>国家对征收的各种税费及完成本项目服务所需的所有的费用，招标人不</w:t>
      </w:r>
      <w:r>
        <w:rPr>
          <w:rFonts w:hint="eastAsia" w:ascii="宋体" w:hAnsi="宋体" w:cs="宋体"/>
          <w:b/>
          <w:color w:val="000000" w:themeColor="text1"/>
          <w:szCs w:val="21"/>
          <w:highlight w:val="none"/>
          <w:lang w:val="en-US" w:eastAsia="zh-CN"/>
          <w14:textFill>
            <w14:solidFill>
              <w14:schemeClr w14:val="tx1"/>
            </w14:solidFill>
          </w14:textFill>
        </w:rPr>
        <w:t>再</w:t>
      </w:r>
      <w:r>
        <w:rPr>
          <w:rFonts w:hint="eastAsia" w:ascii="宋体" w:hAnsi="宋体" w:cs="宋体"/>
          <w:b/>
          <w:color w:val="000000" w:themeColor="text1"/>
          <w:szCs w:val="21"/>
          <w:highlight w:val="none"/>
          <w14:textFill>
            <w14:solidFill>
              <w14:schemeClr w14:val="tx1"/>
            </w14:solidFill>
          </w14:textFill>
        </w:rPr>
        <w:t>另行支付</w:t>
      </w:r>
      <w:r>
        <w:rPr>
          <w:rFonts w:hint="eastAsia" w:ascii="宋体" w:hAnsi="宋体" w:cs="宋体"/>
          <w:b/>
          <w:color w:val="000000" w:themeColor="text1"/>
          <w:szCs w:val="21"/>
          <w:highlight w:val="none"/>
          <w:lang w:val="en-US" w:eastAsia="zh-CN"/>
          <w14:textFill>
            <w14:solidFill>
              <w14:schemeClr w14:val="tx1"/>
            </w14:solidFill>
          </w14:textFill>
        </w:rPr>
        <w:t>任何费用</w:t>
      </w:r>
      <w:r>
        <w:rPr>
          <w:rFonts w:hint="eastAsia" w:ascii="宋体" w:hAnsi="宋体" w:cs="宋体"/>
          <w:b/>
          <w:color w:val="000000" w:themeColor="text1"/>
          <w:szCs w:val="21"/>
          <w:highlight w:val="none"/>
          <w14:textFill>
            <w14:solidFill>
              <w14:schemeClr w14:val="tx1"/>
            </w14:solidFill>
          </w14:textFill>
        </w:rPr>
        <w:t>。</w:t>
      </w:r>
    </w:p>
    <w:p>
      <w:pPr>
        <w:widowControl/>
        <w:spacing w:line="440" w:lineRule="exact"/>
        <w:ind w:firstLine="420" w:firstLineChars="200"/>
        <w:jc w:val="left"/>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17.</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kern w:val="0"/>
          <w:szCs w:val="21"/>
          <w:highlight w:val="none"/>
          <w14:textFill>
            <w14:solidFill>
              <w14:schemeClr w14:val="tx1"/>
            </w14:solidFill>
          </w14:textFill>
        </w:rPr>
        <w:t>本项目设置最高限价，</w:t>
      </w:r>
      <w:r>
        <w:rPr>
          <w:rFonts w:hint="eastAsia" w:ascii="宋体" w:hAnsi="宋体" w:cs="宋体"/>
          <w:color w:val="000000" w:themeColor="text1"/>
          <w:szCs w:val="21"/>
          <w:highlight w:val="none"/>
          <w14:textFill>
            <w14:solidFill>
              <w14:schemeClr w14:val="tx1"/>
            </w14:solidFill>
          </w14:textFill>
        </w:rPr>
        <w:t>见投标人须知前附表。</w:t>
      </w:r>
    </w:p>
    <w:p>
      <w:pPr>
        <w:spacing w:line="440" w:lineRule="exact"/>
        <w:ind w:left="10" w:right="-94" w:rightChars="-45" w:firstLine="396" w:firstLineChars="200"/>
        <w:rPr>
          <w:rFonts w:hint="eastAsia" w:ascii="宋体" w:hAnsi="宋体" w:cs="宋体"/>
          <w:color w:val="000000" w:themeColor="text1"/>
          <w:spacing w:val="-6"/>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17.</w:t>
      </w:r>
      <w:r>
        <w:rPr>
          <w:rFonts w:hint="eastAsia" w:ascii="宋体" w:hAnsi="宋体" w:cs="宋体"/>
          <w:color w:val="000000" w:themeColor="text1"/>
          <w:spacing w:val="-6"/>
          <w:szCs w:val="21"/>
          <w:highlight w:val="none"/>
          <w:lang w:val="en-US" w:eastAsia="zh-CN"/>
          <w14:textFill>
            <w14:solidFill>
              <w14:schemeClr w14:val="tx1"/>
            </w14:solidFill>
          </w14:textFill>
        </w:rPr>
        <w:t>4</w:t>
      </w:r>
      <w:r>
        <w:rPr>
          <w:rFonts w:hint="eastAsia" w:ascii="宋体" w:hAnsi="宋体" w:cs="宋体"/>
          <w:color w:val="000000" w:themeColor="text1"/>
          <w:spacing w:val="-6"/>
          <w:szCs w:val="21"/>
          <w:highlight w:val="none"/>
          <w14:textFill>
            <w14:solidFill>
              <w14:schemeClr w14:val="tx1"/>
            </w14:solidFill>
          </w14:textFill>
        </w:rPr>
        <w:t xml:space="preserve"> 投标报价书格式中所有要求签字、盖章的地方，必须由规定的单位和人员签字、盖章。</w:t>
      </w:r>
    </w:p>
    <w:p>
      <w:pPr>
        <w:pStyle w:val="3"/>
        <w:spacing w:before="156" w:beforeLines="50" w:after="156" w:afterLines="50" w:line="440" w:lineRule="exact"/>
        <w:ind w:left="14" w:right="-94" w:rightChars="-45" w:hanging="14" w:hangingChars="5"/>
        <w:jc w:val="center"/>
        <w:rPr>
          <w:rFonts w:hint="eastAsia" w:ascii="宋体" w:hAnsi="宋体" w:cs="宋体"/>
          <w:color w:val="000000" w:themeColor="text1"/>
          <w:sz w:val="28"/>
          <w:szCs w:val="28"/>
          <w:highlight w:val="none"/>
          <w14:textFill>
            <w14:solidFill>
              <w14:schemeClr w14:val="tx1"/>
            </w14:solidFill>
          </w14:textFill>
        </w:rPr>
      </w:pPr>
      <w:bookmarkStart w:id="29" w:name="_Toc20096"/>
      <w:bookmarkStart w:id="30" w:name="_Toc30528"/>
      <w:r>
        <w:rPr>
          <w:rFonts w:hint="eastAsia" w:ascii="宋体" w:hAnsi="宋体" w:cs="宋体"/>
          <w:color w:val="000000" w:themeColor="text1"/>
          <w:sz w:val="28"/>
          <w:szCs w:val="28"/>
          <w:highlight w:val="none"/>
          <w14:textFill>
            <w14:solidFill>
              <w14:schemeClr w14:val="tx1"/>
            </w14:solidFill>
          </w14:textFill>
        </w:rPr>
        <w:t>四、投标文件的密封和递交</w:t>
      </w:r>
      <w:bookmarkEnd w:id="29"/>
      <w:bookmarkEnd w:id="30"/>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18.投标文件的份数和编制</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18.1投标文件应按第</w:t>
      </w:r>
      <w:r>
        <w:rPr>
          <w:rFonts w:hint="eastAsia" w:ascii="宋体" w:hAnsi="宋体" w:cs="宋体"/>
          <w:color w:val="000000" w:themeColor="text1"/>
          <w:szCs w:val="21"/>
          <w:highlight w:val="none"/>
          <w:lang w:val="en-US" w:eastAsia="zh-CN"/>
          <w14:textFill>
            <w14:solidFill>
              <w14:schemeClr w14:val="tx1"/>
            </w14:solidFill>
          </w14:textFill>
        </w:rPr>
        <w:t>五</w:t>
      </w:r>
      <w:r>
        <w:rPr>
          <w:rFonts w:hint="eastAsia" w:ascii="宋体" w:hAnsi="宋体" w:cs="宋体"/>
          <w:color w:val="000000" w:themeColor="text1"/>
          <w:szCs w:val="21"/>
          <w:highlight w:val="none"/>
          <w14:textFill>
            <w14:solidFill>
              <w14:schemeClr w14:val="tx1"/>
            </w14:solidFill>
          </w14:textFill>
        </w:rPr>
        <w:t>章“投标文件格式”进行编写，如有必要，可以增加附页，作为投标文件的组成部分。</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.2 投标文件应当对招标文件有关</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周期、投标有效期、质量要求、技术标准和要求、招标范围等实质性内容作出响应。</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.3本次投标不需要提供纸质投标文件，投标人应按照电子招标投标的要求。</w:t>
      </w:r>
    </w:p>
    <w:p>
      <w:pPr>
        <w:spacing w:line="440" w:lineRule="exact"/>
        <w:ind w:left="10" w:right="-94" w:rightChars="-45" w:firstLine="420" w:firstLineChars="200"/>
        <w:jc w:val="left"/>
        <w:rPr>
          <w:rFonts w:hint="eastAsia" w:ascii="宋体" w:hAnsi="宋体" w:cs="宋体"/>
          <w:color w:val="000000" w:themeColor="text1"/>
          <w:spacing w:val="-4"/>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4 投标人中标后须递交与网上电子投标文件完全一致的纸质版投标文件，在领取中标通知书时，一并递交给招标代理机构。</w:t>
      </w:r>
    </w:p>
    <w:p>
      <w:pPr>
        <w:spacing w:line="440" w:lineRule="exact"/>
        <w:ind w:left="10" w:right="-94" w:rightChars="-45" w:firstLine="422" w:firstLineChars="200"/>
        <w:jc w:val="left"/>
        <w:rPr>
          <w:rFonts w:hint="eastAsia" w:ascii="宋体" w:hAnsi="宋体" w:eastAsia="宋体" w:cs="宋体"/>
          <w:b/>
          <w:bCs/>
          <w:color w:val="000000" w:themeColor="text1"/>
          <w:szCs w:val="21"/>
          <w:highlight w:val="none"/>
          <w:lang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19.投标文件的装订、密封和标记</w:t>
      </w:r>
      <w:r>
        <w:rPr>
          <w:rFonts w:hint="eastAsia" w:ascii="宋体" w:hAnsi="宋体" w:cs="宋体"/>
          <w:b/>
          <w:bCs/>
          <w:color w:val="000000" w:themeColor="text1"/>
          <w:szCs w:val="21"/>
          <w:highlight w:val="none"/>
          <w:lang w:eastAsia="zh-CN"/>
          <w14:textFill>
            <w14:solidFill>
              <w14:schemeClr w14:val="tx1"/>
            </w14:solidFill>
          </w14:textFill>
        </w:rPr>
        <w:t>（</w:t>
      </w:r>
      <w:r>
        <w:rPr>
          <w:rFonts w:hint="eastAsia" w:ascii="宋体" w:hAnsi="宋体" w:cs="宋体"/>
          <w:b/>
          <w:bCs/>
          <w:color w:val="000000" w:themeColor="text1"/>
          <w:szCs w:val="21"/>
          <w:highlight w:val="none"/>
          <w:lang w:val="en-US" w:eastAsia="zh-CN"/>
          <w14:textFill>
            <w14:solidFill>
              <w14:schemeClr w14:val="tx1"/>
            </w14:solidFill>
          </w14:textFill>
        </w:rPr>
        <w:t>本项目不采用</w:t>
      </w:r>
      <w:r>
        <w:rPr>
          <w:rFonts w:hint="eastAsia" w:ascii="宋体" w:hAnsi="宋体" w:cs="宋体"/>
          <w:b/>
          <w:bCs/>
          <w:color w:val="000000" w:themeColor="text1"/>
          <w:szCs w:val="21"/>
          <w:highlight w:val="none"/>
          <w:lang w:eastAsia="zh-CN"/>
          <w14:textFill>
            <w14:solidFill>
              <w14:schemeClr w14:val="tx1"/>
            </w14:solidFill>
          </w14:textFill>
        </w:rPr>
        <w:t>）</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19.1投标文件的装订要求</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19.1.1投标文件应当密封装订，按招标文件规定的顺序装订在一起。</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19.2投标文件的密封</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19.2.1投标人应当将投标文件的正本、副本密封在一个投标文件袋内。</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 投标文件密封袋的标记</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19.3.1在投标文件密封袋上应写明投标人名称和地址、邮政编码。注明下列识别标志：招标项目名称。</w:t>
      </w:r>
    </w:p>
    <w:p>
      <w:pPr>
        <w:spacing w:line="440" w:lineRule="exact"/>
        <w:ind w:left="10"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19.3.2所有投标文件的密封袋应加盖投标人印章；否则，该投标文件将被拒绝。</w:t>
      </w:r>
    </w:p>
    <w:p>
      <w:pPr>
        <w:spacing w:line="440" w:lineRule="exact"/>
        <w:ind w:left="10" w:right="-94" w:rightChars="-45" w:firstLine="422" w:firstLineChars="200"/>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20.投标文件的提交</w:t>
      </w:r>
    </w:p>
    <w:p>
      <w:pPr>
        <w:spacing w:line="44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20.1投标人应在投标截止时间前将投标文件上传至指定邮箱。</w:t>
      </w:r>
    </w:p>
    <w:p>
      <w:pPr>
        <w:spacing w:line="44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20.2 投标人递交投标文件的地点：见投标人须知前附表。</w:t>
      </w:r>
    </w:p>
    <w:p>
      <w:pPr>
        <w:spacing w:line="44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20.3 除投标人须知前附表另有规定外，投标人所递交的投标文件不予退还。</w:t>
      </w:r>
    </w:p>
    <w:p>
      <w:pPr>
        <w:spacing w:line="440" w:lineRule="exact"/>
        <w:ind w:left="10" w:right="-94" w:rightChars="-45"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20.4 投标人应当在投标截止时间前完成投标文件的网上递交</w:t>
      </w:r>
      <w:r>
        <w:rPr>
          <w:rFonts w:hint="eastAsia" w:ascii="宋体" w:hAnsi="宋体" w:cs="宋体"/>
          <w:color w:val="000000" w:themeColor="text1"/>
          <w:szCs w:val="21"/>
          <w:highlight w:val="none"/>
          <w:lang w:eastAsia="zh-CN"/>
          <w14:textFill>
            <w14:solidFill>
              <w14:schemeClr w14:val="tx1"/>
            </w14:solidFill>
          </w14:textFill>
        </w:rPr>
        <w:t>。</w:t>
      </w:r>
    </w:p>
    <w:p>
      <w:pPr>
        <w:pStyle w:val="3"/>
        <w:spacing w:before="156" w:beforeLines="50" w:after="156" w:afterLines="50" w:line="440" w:lineRule="exact"/>
        <w:ind w:left="14" w:right="-94" w:rightChars="-45" w:hanging="14" w:hangingChars="5"/>
        <w:jc w:val="center"/>
        <w:rPr>
          <w:rFonts w:hint="eastAsia" w:ascii="宋体" w:hAnsi="宋体" w:cs="宋体"/>
          <w:color w:val="000000" w:themeColor="text1"/>
          <w:sz w:val="28"/>
          <w:szCs w:val="28"/>
          <w:highlight w:val="none"/>
          <w14:textFill>
            <w14:solidFill>
              <w14:schemeClr w14:val="tx1"/>
            </w14:solidFill>
          </w14:textFill>
        </w:rPr>
      </w:pPr>
      <w:bookmarkStart w:id="31" w:name="_Toc23885"/>
      <w:bookmarkStart w:id="32" w:name="_Toc18996"/>
      <w:r>
        <w:rPr>
          <w:rFonts w:hint="eastAsia" w:ascii="宋体" w:hAnsi="宋体" w:cs="宋体"/>
          <w:color w:val="000000" w:themeColor="text1"/>
          <w:sz w:val="28"/>
          <w:szCs w:val="28"/>
          <w:highlight w:val="none"/>
          <w14:textFill>
            <w14:solidFill>
              <w14:schemeClr w14:val="tx1"/>
            </w14:solidFill>
          </w14:textFill>
        </w:rPr>
        <w:t>五、开标、评标和定标</w:t>
      </w:r>
      <w:bookmarkEnd w:id="31"/>
      <w:bookmarkEnd w:id="32"/>
    </w:p>
    <w:p>
      <w:pPr>
        <w:spacing w:line="440" w:lineRule="exact"/>
        <w:ind w:left="210" w:leftChars="100" w:right="-94" w:rightChars="-45" w:firstLine="198" w:firstLineChars="94"/>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开标</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21.1开标的时间和地点</w:t>
      </w:r>
    </w:p>
    <w:p>
      <w:pPr>
        <w:spacing w:line="440" w:lineRule="exact"/>
        <w:ind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21.1.1招标人按本须知第20.1条提交投标文件的截止时间和地点开标。</w:t>
      </w:r>
    </w:p>
    <w:p>
      <w:pPr>
        <w:spacing w:line="440" w:lineRule="exact"/>
        <w:ind w:right="-94" w:rightChars="-45"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21.2参与开标的监督部门</w:t>
      </w:r>
    </w:p>
    <w:p>
      <w:pPr>
        <w:spacing w:line="440" w:lineRule="exact"/>
        <w:ind w:left="208" w:leftChars="99" w:right="-94" w:rightChars="-45" w:firstLine="197" w:firstLineChars="94"/>
        <w:jc w:val="left"/>
        <w:rPr>
          <w:rFonts w:hint="eastAsia" w:ascii="宋体" w:hAnsi="宋体" w:cs="宋体"/>
          <w:color w:val="000000" w:themeColor="text1"/>
          <w:spacing w:val="-8"/>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21.2.1参与开标的监督部门包括：招标单位的相关</w:t>
      </w:r>
      <w:r>
        <w:rPr>
          <w:rFonts w:hint="eastAsia" w:ascii="宋体" w:hAnsi="宋体" w:cs="宋体"/>
          <w:color w:val="000000" w:themeColor="text1"/>
          <w:szCs w:val="21"/>
          <w:highlight w:val="none"/>
          <w:lang w:val="en-US" w:eastAsia="zh-CN"/>
          <w14:textFill>
            <w14:solidFill>
              <w14:schemeClr w14:val="tx1"/>
            </w14:solidFill>
          </w14:textFill>
        </w:rPr>
        <w:t>监督</w:t>
      </w:r>
      <w:r>
        <w:rPr>
          <w:rFonts w:hint="eastAsia" w:ascii="宋体" w:hAnsi="宋体" w:cs="宋体"/>
          <w:color w:val="000000" w:themeColor="text1"/>
          <w:szCs w:val="21"/>
          <w:highlight w:val="none"/>
          <w14:textFill>
            <w14:solidFill>
              <w14:schemeClr w14:val="tx1"/>
            </w14:solidFill>
          </w14:textFill>
        </w:rPr>
        <w:t>部门。</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 开标程序</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宣布开标纪律；</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（2）宣布招标（采购）人、代理机构主持人等有关人员姓名；</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（3）公布投标截止时间前，宣布投标人名称及投标保证金缴纳情况等； </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（4）投标人在投标截止时间后，规定时间内完成发送投标文件解压密码；</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（5）公布投标人投标报价、质量目标、</w:t>
      </w:r>
      <w:r>
        <w:rPr>
          <w:rFonts w:hint="eastAsia" w:ascii="宋体" w:hAnsi="宋体" w:cs="宋体"/>
          <w:color w:val="000000" w:themeColor="text1"/>
          <w:szCs w:val="21"/>
          <w:highlight w:val="none"/>
          <w:lang w:val="en-US" w:eastAsia="zh-CN"/>
          <w14:textFill>
            <w14:solidFill>
              <w14:schemeClr w14:val="tx1"/>
            </w14:solidFill>
          </w14:textFill>
        </w:rPr>
        <w:t>服务</w:t>
      </w:r>
      <w:r>
        <w:rPr>
          <w:rFonts w:hint="eastAsia" w:ascii="宋体" w:hAnsi="宋体" w:cs="宋体"/>
          <w:color w:val="000000" w:themeColor="text1"/>
          <w:szCs w:val="21"/>
          <w:highlight w:val="none"/>
          <w14:textFill>
            <w14:solidFill>
              <w14:schemeClr w14:val="tx1"/>
            </w14:solidFill>
          </w14:textFill>
        </w:rPr>
        <w:t>周期及其他内容，并记录在案；</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（6）开标结束。</w:t>
      </w:r>
    </w:p>
    <w:p>
      <w:pPr>
        <w:spacing w:line="440" w:lineRule="exact"/>
        <w:ind w:left="210" w:leftChars="100" w:right="-94" w:rightChars="-45" w:firstLine="198" w:firstLineChars="94"/>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22.无效投标文件</w:t>
      </w:r>
    </w:p>
    <w:p>
      <w:pPr>
        <w:spacing w:line="440" w:lineRule="exact"/>
        <w:ind w:left="208" w:leftChars="99" w:right="-94" w:rightChars="-45" w:firstLine="197" w:firstLineChars="94"/>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22.1投标文件出现下列情形之一的，投标文件无效，招标人不予受理。</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①逾期送达的或未送达指定地点的；</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②未按招标文件要求密封的；</w:t>
      </w:r>
    </w:p>
    <w:p>
      <w:pPr>
        <w:spacing w:line="440" w:lineRule="exact"/>
        <w:ind w:left="210" w:leftChars="100" w:right="-94" w:rightChars="-45" w:firstLine="198" w:firstLineChars="94"/>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23.评标</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23.1评标办法</w:t>
      </w:r>
    </w:p>
    <w:p>
      <w:pPr>
        <w:spacing w:line="440" w:lineRule="exact"/>
        <w:ind w:left="8" w:right="-94" w:rightChars="-45" w:firstLine="381" w:firstLineChars="189"/>
        <w:jc w:val="left"/>
        <w:rPr>
          <w:rFonts w:hint="eastAsia" w:ascii="宋体" w:hAnsi="宋体" w:cs="宋体"/>
          <w:color w:val="000000" w:themeColor="text1"/>
          <w:spacing w:val="-4"/>
          <w:szCs w:val="21"/>
          <w:highlight w:val="none"/>
          <w14:textFill>
            <w14:solidFill>
              <w14:schemeClr w14:val="tx1"/>
            </w14:solidFill>
          </w14:textFill>
        </w:rPr>
      </w:pPr>
      <w:r>
        <w:rPr>
          <w:rFonts w:hint="eastAsia" w:ascii="宋体" w:hAnsi="宋体" w:cs="宋体"/>
          <w:color w:val="000000" w:themeColor="text1"/>
          <w:spacing w:val="-4"/>
          <w:szCs w:val="21"/>
          <w:highlight w:val="none"/>
          <w14:textFill>
            <w14:solidFill>
              <w14:schemeClr w14:val="tx1"/>
            </w14:solidFill>
          </w14:textFill>
        </w:rPr>
        <w:t>23.1.1本项目采用</w:t>
      </w:r>
      <w:r>
        <w:rPr>
          <w:rFonts w:hint="eastAsia" w:ascii="宋体" w:hAnsi="宋体" w:cs="宋体"/>
          <w:color w:val="000000" w:themeColor="text1"/>
          <w:spacing w:val="-4"/>
          <w:szCs w:val="21"/>
          <w:highlight w:val="none"/>
          <w:lang w:eastAsia="zh-CN"/>
          <w14:textFill>
            <w14:solidFill>
              <w14:schemeClr w14:val="tx1"/>
            </w14:solidFill>
          </w14:textFill>
        </w:rPr>
        <w:t>综合评分法</w:t>
      </w:r>
      <w:r>
        <w:rPr>
          <w:rFonts w:hint="eastAsia" w:ascii="宋体" w:hAnsi="宋体" w:cs="宋体"/>
          <w:color w:val="000000" w:themeColor="text1"/>
          <w:spacing w:val="-4"/>
          <w:szCs w:val="21"/>
          <w:highlight w:val="none"/>
          <w14:textFill>
            <w14:solidFill>
              <w14:schemeClr w14:val="tx1"/>
            </w14:solidFill>
          </w14:textFill>
        </w:rPr>
        <w:t>。</w:t>
      </w:r>
    </w:p>
    <w:p>
      <w:pPr>
        <w:spacing w:line="440" w:lineRule="exact"/>
        <w:ind w:left="8" w:right="-94" w:rightChars="-45" w:firstLine="396" w:firstLineChars="189"/>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23.1.2评标委员会对满足招标文件实质性要求的投标文件，按照</w:t>
      </w:r>
      <w:r>
        <w:rPr>
          <w:rFonts w:hint="eastAsia" w:ascii="宋体" w:hAnsi="宋体" w:cs="宋体"/>
          <w:color w:val="000000" w:themeColor="text1"/>
          <w:szCs w:val="21"/>
          <w:highlight w:val="none"/>
          <w:lang w:val="en-US" w:eastAsia="zh-CN"/>
          <w14:textFill>
            <w14:solidFill>
              <w14:schemeClr w14:val="tx1"/>
            </w14:solidFill>
          </w14:textFill>
        </w:rPr>
        <w:t>招标文件</w:t>
      </w:r>
      <w:r>
        <w:rPr>
          <w:rFonts w:hint="eastAsia" w:ascii="宋体" w:hAnsi="宋体" w:cs="宋体"/>
          <w:color w:val="000000" w:themeColor="text1"/>
          <w:szCs w:val="21"/>
          <w:highlight w:val="none"/>
          <w14:textFill>
            <w14:solidFill>
              <w14:schemeClr w14:val="tx1"/>
            </w14:solidFill>
          </w14:textFill>
        </w:rPr>
        <w:t>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r>
        <w:rPr>
          <w:rFonts w:hint="eastAsia" w:ascii="宋体" w:hAnsi="宋体" w:cs="宋体"/>
          <w:color w:val="000000" w:themeColor="text1"/>
          <w:spacing w:val="-4"/>
          <w:szCs w:val="21"/>
          <w:highlight w:val="none"/>
          <w14:textFill>
            <w14:solidFill>
              <w14:schemeClr w14:val="tx1"/>
            </w14:solidFill>
          </w14:textFill>
        </w:rPr>
        <w:t>。</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23.2</w:t>
      </w:r>
      <w:r>
        <w:rPr>
          <w:rFonts w:hint="eastAsia" w:ascii="宋体" w:hAnsi="宋体" w:cs="宋体"/>
          <w:b/>
          <w:color w:val="000000" w:themeColor="text1"/>
          <w:szCs w:val="21"/>
          <w:highlight w:val="none"/>
          <w14:textFill>
            <w14:solidFill>
              <w14:schemeClr w14:val="tx1"/>
            </w14:solidFill>
          </w14:textFill>
        </w:rPr>
        <w:t>投标文件有下列情形之一的，应按无效投标处理：</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①无单位盖章并无法定代表人或法定代表人授权的代理人签字或盖章的；</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②未按规定的格式填写，内容不全或关键字迹模糊、无法辨认的；</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③投标文件中填报的服务周期、质量不符合招标文件要求的；</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④因投标人原因改变或遗漏主要指标或技术要求的；</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⑤投标总报价高于（不含等于）招标人发布的投标总报价最高限价的；</w:t>
      </w:r>
    </w:p>
    <w:p>
      <w:pPr>
        <w:spacing w:line="440" w:lineRule="exact"/>
        <w:ind w:left="208" w:leftChars="99" w:right="-94" w:rightChars="-45" w:firstLine="197" w:firstLineChars="94"/>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⑥法律、法规、规章和招标文件规定的其他无效投标情形。</w:t>
      </w:r>
    </w:p>
    <w:p>
      <w:pPr>
        <w:spacing w:line="440" w:lineRule="exact"/>
        <w:ind w:left="210" w:leftChars="100" w:right="-94" w:rightChars="-45" w:firstLine="198" w:firstLineChars="94"/>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24.定标</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24.1中标候选人的确定</w:t>
      </w:r>
    </w:p>
    <w:p>
      <w:pPr>
        <w:spacing w:line="440" w:lineRule="exact"/>
        <w:ind w:left="8" w:right="-94" w:rightChars="-45" w:firstLine="396" w:firstLineChars="189"/>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24.1.1按照招标文件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 中标价</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24.2.1经投标人确认，在评标中经过修正的投标总报价作为中标价。</w:t>
      </w:r>
    </w:p>
    <w:p>
      <w:pPr>
        <w:pStyle w:val="3"/>
        <w:spacing w:before="156" w:beforeLines="50" w:after="156" w:afterLines="50" w:line="440" w:lineRule="exact"/>
        <w:ind w:left="14" w:right="-94" w:rightChars="-45" w:hanging="14" w:hangingChars="5"/>
        <w:jc w:val="center"/>
        <w:rPr>
          <w:rFonts w:hint="eastAsia" w:ascii="宋体" w:hAnsi="宋体" w:cs="宋体"/>
          <w:color w:val="000000" w:themeColor="text1"/>
          <w:sz w:val="28"/>
          <w:szCs w:val="28"/>
          <w:highlight w:val="none"/>
          <w14:textFill>
            <w14:solidFill>
              <w14:schemeClr w14:val="tx1"/>
            </w14:solidFill>
          </w14:textFill>
        </w:rPr>
      </w:pPr>
      <w:bookmarkStart w:id="33" w:name="_Toc31086"/>
      <w:bookmarkStart w:id="34" w:name="_Toc12012"/>
      <w:r>
        <w:rPr>
          <w:rFonts w:hint="eastAsia" w:ascii="宋体" w:hAnsi="宋体" w:cs="宋体"/>
          <w:color w:val="000000" w:themeColor="text1"/>
          <w:sz w:val="28"/>
          <w:szCs w:val="28"/>
          <w:highlight w:val="none"/>
          <w14:textFill>
            <w14:solidFill>
              <w14:schemeClr w14:val="tx1"/>
            </w14:solidFill>
          </w14:textFill>
        </w:rPr>
        <w:t>六、合同的授予</w:t>
      </w:r>
      <w:bookmarkEnd w:id="33"/>
      <w:bookmarkEnd w:id="34"/>
    </w:p>
    <w:p>
      <w:pPr>
        <w:spacing w:line="440" w:lineRule="exact"/>
        <w:ind w:left="210" w:leftChars="100" w:right="-94" w:rightChars="-45" w:firstLine="198" w:firstLineChars="94"/>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25.合同授予标准</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25.1本招标项目的服务合同将授予按本须知第24条规定所确定的中标人。</w:t>
      </w:r>
    </w:p>
    <w:p>
      <w:pPr>
        <w:spacing w:line="440" w:lineRule="exact"/>
        <w:ind w:left="210" w:leftChars="100" w:right="-94" w:rightChars="-45" w:firstLine="198" w:firstLineChars="94"/>
        <w:jc w:val="left"/>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26.合同协议书的签订</w:t>
      </w:r>
    </w:p>
    <w:p>
      <w:pPr>
        <w:spacing w:line="440" w:lineRule="exact"/>
        <w:ind w:left="8" w:right="-94" w:rightChars="-45" w:firstLine="396" w:firstLineChars="189"/>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26.1中标人</w:t>
      </w:r>
      <w:r>
        <w:rPr>
          <w:rFonts w:hint="eastAsia" w:ascii="宋体" w:hAnsi="宋体" w:cs="宋体"/>
          <w:color w:val="000000" w:themeColor="text1"/>
          <w:szCs w:val="21"/>
          <w:highlight w:val="none"/>
          <w:lang w:val="en-US" w:eastAsia="zh-CN"/>
          <w14:textFill>
            <w14:solidFill>
              <w14:schemeClr w14:val="tx1"/>
            </w14:solidFill>
          </w14:textFill>
        </w:rPr>
        <w:t>按照招标人规定的时间并</w:t>
      </w:r>
      <w:r>
        <w:rPr>
          <w:rFonts w:hint="eastAsia" w:ascii="宋体" w:hAnsi="宋体" w:cs="宋体"/>
          <w:color w:val="000000" w:themeColor="text1"/>
          <w:szCs w:val="21"/>
          <w:highlight w:val="none"/>
          <w14:textFill>
            <w14:solidFill>
              <w14:schemeClr w14:val="tx1"/>
            </w14:solidFill>
          </w14:textFill>
        </w:rPr>
        <w:t>按照招标文件和中标人的投标文件订立书面服务合同。招标人和中标人不得再行订立背离合同实质性内容的其他协议。</w:t>
      </w:r>
    </w:p>
    <w:p>
      <w:pPr>
        <w:spacing w:line="440" w:lineRule="exact"/>
        <w:ind w:left="8" w:right="-94" w:rightChars="-45" w:firstLine="396" w:firstLineChars="189"/>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26.2招标人如不按本投标须知第26.1条的规定与中标人订立合同，或者招标人、中标人订立背离合同实质性内容的协议，招标人应当按投标保证金的数额对投标人进行赔偿，给投标人造成的损失超过投标保证金数额的，还应当对超过部分予以赔偿，同时依法承担相应法律责任。</w:t>
      </w:r>
    </w:p>
    <w:p>
      <w:pPr>
        <w:spacing w:line="440" w:lineRule="exact"/>
        <w:ind w:left="8" w:right="-94" w:rightChars="-45" w:firstLine="396" w:firstLineChars="189"/>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26.3中标人如不按本投标须知第26.1条的规定与招标人订立合同，则招标人将废除授标，投标担保金不予退还，给招标人造成的损失超过投标担保数额的，还应当对超过部分予以赔偿，同时依法承担相应法律责任。</w:t>
      </w:r>
    </w:p>
    <w:p>
      <w:pPr>
        <w:spacing w:line="440" w:lineRule="exact"/>
        <w:ind w:left="208" w:leftChars="99" w:right="-94" w:rightChars="-45" w:firstLine="197" w:firstLineChars="94"/>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26.4中标人应当按照合同约定履行义务，完成中标项目，不得将中标项目转让（转包）给他人。</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Pr>
        <w:pStyle w:val="2"/>
        <w:spacing w:before="240" w:after="240"/>
        <w:rPr>
          <w:rFonts w:hint="eastAsia" w:ascii="宋体" w:hAnsi="宋体" w:cs="宋体"/>
          <w:color w:val="000000" w:themeColor="text1"/>
          <w:sz w:val="32"/>
          <w:szCs w:val="32"/>
          <w:highlight w:val="none"/>
          <w14:textFill>
            <w14:solidFill>
              <w14:schemeClr w14:val="tx1"/>
            </w14:solidFill>
          </w14:textFill>
        </w:rPr>
      </w:pPr>
      <w:bookmarkStart w:id="35" w:name="_Toc324404864"/>
      <w:bookmarkStart w:id="36" w:name="_Toc1648"/>
      <w:bookmarkStart w:id="37" w:name="_Toc35424939"/>
      <w:bookmarkStart w:id="38" w:name="_Toc15058902"/>
      <w:bookmarkStart w:id="39" w:name="_Toc506107317"/>
      <w:bookmarkStart w:id="40" w:name="_Toc35425105"/>
      <w:bookmarkStart w:id="41" w:name="_Toc35947222"/>
      <w:r>
        <w:rPr>
          <w:rFonts w:hint="eastAsia" w:ascii="宋体" w:hAnsi="宋体" w:cs="宋体"/>
          <w:color w:val="000000" w:themeColor="text1"/>
          <w:sz w:val="32"/>
          <w:szCs w:val="32"/>
          <w:highlight w:val="none"/>
          <w14:textFill>
            <w14:solidFill>
              <w14:schemeClr w14:val="tx1"/>
            </w14:solidFill>
          </w14:textFill>
        </w:rPr>
        <w:br w:type="page"/>
      </w:r>
      <w:bookmarkStart w:id="42" w:name="_Toc13176"/>
      <w:r>
        <w:rPr>
          <w:rFonts w:hint="eastAsia" w:ascii="宋体" w:hAnsi="宋体" w:cs="宋体"/>
          <w:color w:val="000000" w:themeColor="text1"/>
          <w:sz w:val="32"/>
          <w:szCs w:val="32"/>
          <w:highlight w:val="none"/>
          <w14:textFill>
            <w14:solidFill>
              <w14:schemeClr w14:val="tx1"/>
            </w14:solidFill>
          </w14:textFill>
        </w:rPr>
        <w:t xml:space="preserve">第二章 </w:t>
      </w:r>
      <w:bookmarkEnd w:id="35"/>
      <w:r>
        <w:rPr>
          <w:rFonts w:hint="eastAsia" w:ascii="宋体" w:hAnsi="宋体" w:cs="宋体"/>
          <w:color w:val="000000" w:themeColor="text1"/>
          <w:sz w:val="32"/>
          <w:szCs w:val="32"/>
          <w:highlight w:val="none"/>
          <w:lang w:val="en-US" w:eastAsia="zh-CN"/>
          <w14:textFill>
            <w14:solidFill>
              <w14:schemeClr w14:val="tx1"/>
            </w14:solidFill>
          </w14:textFill>
        </w:rPr>
        <w:t>评标</w:t>
      </w:r>
      <w:r>
        <w:rPr>
          <w:rFonts w:hint="eastAsia" w:ascii="宋体" w:hAnsi="宋体" w:cs="宋体"/>
          <w:color w:val="000000" w:themeColor="text1"/>
          <w:sz w:val="32"/>
          <w:szCs w:val="32"/>
          <w:highlight w:val="none"/>
          <w14:textFill>
            <w14:solidFill>
              <w14:schemeClr w14:val="tx1"/>
            </w14:solidFill>
          </w14:textFill>
        </w:rPr>
        <w:t>办法</w:t>
      </w:r>
      <w:bookmarkEnd w:id="36"/>
      <w:bookmarkEnd w:id="37"/>
      <w:bookmarkEnd w:id="38"/>
      <w:bookmarkEnd w:id="39"/>
      <w:bookmarkEnd w:id="40"/>
      <w:bookmarkEnd w:id="41"/>
      <w:bookmarkEnd w:id="42"/>
    </w:p>
    <w:p>
      <w:pPr>
        <w:pStyle w:val="2"/>
        <w:spacing w:before="120" w:after="120"/>
        <w:rPr>
          <w:rFonts w:hint="eastAsia" w:ascii="宋体" w:hAnsi="宋体" w:cs="宋体"/>
          <w:color w:val="000000" w:themeColor="text1"/>
          <w:sz w:val="32"/>
          <w:szCs w:val="32"/>
          <w:highlight w:val="none"/>
          <w14:textFill>
            <w14:solidFill>
              <w14:schemeClr w14:val="tx1"/>
            </w14:solidFill>
          </w14:textFill>
        </w:rPr>
      </w:pPr>
      <w:bookmarkStart w:id="43" w:name="_Toc35425106"/>
      <w:bookmarkStart w:id="44" w:name="_Toc31267"/>
      <w:bookmarkStart w:id="45" w:name="_Toc506107318"/>
      <w:bookmarkStart w:id="46" w:name="_Toc35947223"/>
      <w:bookmarkStart w:id="47" w:name="_Toc35424940"/>
      <w:bookmarkStart w:id="48" w:name="_Toc15058903"/>
      <w:bookmarkStart w:id="49" w:name="_Toc19012"/>
      <w:bookmarkStart w:id="50" w:name="_Toc2390"/>
      <w:bookmarkStart w:id="51" w:name="_Toc324404865"/>
      <w:r>
        <w:rPr>
          <w:rFonts w:hint="eastAsia" w:ascii="宋体" w:hAnsi="宋体" w:cs="宋体"/>
          <w:color w:val="000000" w:themeColor="text1"/>
          <w:sz w:val="32"/>
          <w:szCs w:val="32"/>
          <w:highlight w:val="none"/>
          <w:lang w:val="en-US" w:eastAsia="zh-CN"/>
          <w14:textFill>
            <w14:solidFill>
              <w14:schemeClr w14:val="tx1"/>
            </w14:solidFill>
          </w14:textFill>
        </w:rPr>
        <w:t>一、</w:t>
      </w:r>
      <w:r>
        <w:rPr>
          <w:rFonts w:hint="eastAsia" w:ascii="宋体" w:hAnsi="宋体" w:cs="宋体"/>
          <w:color w:val="000000" w:themeColor="text1"/>
          <w:sz w:val="32"/>
          <w:szCs w:val="32"/>
          <w:highlight w:val="none"/>
          <w14:textFill>
            <w14:solidFill>
              <w14:schemeClr w14:val="tx1"/>
            </w14:solidFill>
          </w14:textFill>
        </w:rPr>
        <w:t>资格审查办法前附表</w:t>
      </w:r>
      <w:bookmarkEnd w:id="43"/>
      <w:bookmarkEnd w:id="44"/>
      <w:bookmarkEnd w:id="45"/>
      <w:bookmarkEnd w:id="46"/>
      <w:bookmarkEnd w:id="47"/>
      <w:bookmarkEnd w:id="48"/>
      <w:bookmarkEnd w:id="49"/>
      <w:bookmarkEnd w:id="50"/>
      <w:bookmarkEnd w:id="51"/>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57"/>
        <w:gridCol w:w="4099"/>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6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bookmarkStart w:id="52" w:name="_Toc35947225"/>
            <w:bookmarkStart w:id="53" w:name="_Toc35424942"/>
            <w:bookmarkStart w:id="54" w:name="_Toc35425108"/>
            <w:bookmarkStart w:id="55" w:name="_Toc27268"/>
            <w:bookmarkStart w:id="56" w:name="_Toc15058909"/>
            <w:bookmarkStart w:id="57" w:name="_Toc506107320"/>
            <w:bookmarkStart w:id="58" w:name="_Toc324404867"/>
            <w:r>
              <w:rPr>
                <w:rFonts w:hint="eastAsia" w:ascii="宋体" w:hAnsi="宋体" w:cs="宋体"/>
                <w:color w:val="000000" w:themeColor="text1"/>
                <w:szCs w:val="21"/>
                <w:highlight w:val="none"/>
                <w14:textFill>
                  <w14:solidFill>
                    <w14:schemeClr w14:val="tx1"/>
                  </w14:solidFill>
                </w14:textFill>
              </w:rPr>
              <w:t>条款号</w:t>
            </w:r>
          </w:p>
        </w:tc>
        <w:tc>
          <w:tcPr>
            <w:tcW w:w="409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评审因素</w:t>
            </w:r>
          </w:p>
        </w:tc>
        <w:tc>
          <w:tcPr>
            <w:tcW w:w="265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704"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w:t>
            </w:r>
          </w:p>
        </w:tc>
        <w:tc>
          <w:tcPr>
            <w:tcW w:w="957" w:type="dxa"/>
            <w:vMerge w:val="restart"/>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w:t>
            </w:r>
          </w:p>
          <w:p>
            <w:pPr>
              <w:keepNext w:val="0"/>
              <w:keepLines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标准</w:t>
            </w:r>
          </w:p>
        </w:tc>
        <w:tc>
          <w:tcPr>
            <w:tcW w:w="4099" w:type="dxa"/>
            <w:noWrap w:val="0"/>
            <w:vAlign w:val="center"/>
          </w:tcPr>
          <w:p>
            <w:pPr>
              <w:keepNext w:val="0"/>
              <w:keepLines w:val="0"/>
              <w:suppressLineNumbers w:val="0"/>
              <w:spacing w:before="0" w:beforeAutospacing="0" w:after="0" w:afterAutospacing="0"/>
              <w:ind w:left="0" w:right="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法定代表人证明文件和本人有效身份证(或法定代表人授权委托书和委托代理人身份证) </w:t>
            </w:r>
          </w:p>
        </w:tc>
        <w:tc>
          <w:tcPr>
            <w:tcW w:w="2654" w:type="dxa"/>
            <w:vMerge w:val="restart"/>
            <w:noWrap w:val="0"/>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核验投标文件</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扫描件加盖单位公章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000000" w:themeColor="text1"/>
                <w:highlight w:val="none"/>
                <w14:textFill>
                  <w14:solidFill>
                    <w14:schemeClr w14:val="tx1"/>
                  </w14:solidFill>
                </w14:textFill>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000000" w:themeColor="text1"/>
                <w:szCs w:val="21"/>
                <w:highlight w:val="none"/>
                <w14:textFill>
                  <w14:solidFill>
                    <w14:schemeClr w14:val="tx1"/>
                  </w14:solidFill>
                </w14:textFill>
              </w:rPr>
            </w:pPr>
          </w:p>
        </w:tc>
        <w:tc>
          <w:tcPr>
            <w:tcW w:w="4099" w:type="dxa"/>
            <w:noWrap w:val="0"/>
            <w:vAlign w:val="center"/>
          </w:tcPr>
          <w:p>
            <w:pPr>
              <w:pStyle w:val="40"/>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有效的营业执照、税务登记证、组织机构代码证（或多证合一的有效证件）</w:t>
            </w:r>
            <w:r>
              <w:rPr>
                <w:rFonts w:hint="eastAsia" w:cs="宋体"/>
                <w:color w:val="000000" w:themeColor="text1"/>
                <w:kern w:val="2"/>
                <w:sz w:val="21"/>
                <w:szCs w:val="21"/>
                <w:highlight w:val="none"/>
                <w:lang w:val="en-US" w:eastAsia="zh-CN" w:bidi="ar"/>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资产评估</w:t>
            </w:r>
            <w:r>
              <w:rPr>
                <w:rFonts w:hint="eastAsia" w:cs="宋体"/>
                <w:color w:val="000000" w:themeColor="text1"/>
                <w:kern w:val="2"/>
                <w:sz w:val="21"/>
                <w:szCs w:val="21"/>
                <w:highlight w:val="none"/>
                <w:lang w:val="en-US" w:eastAsia="zh-CN" w:bidi="ar"/>
                <w14:textFill>
                  <w14:solidFill>
                    <w14:schemeClr w14:val="tx1"/>
                  </w14:solidFill>
                </w14:textFill>
              </w:rPr>
              <w:t>备案证明截图</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及证券类资产评估资质</w:t>
            </w:r>
            <w:r>
              <w:rPr>
                <w:rFonts w:hint="eastAsia" w:cs="宋体"/>
                <w:color w:val="000000" w:themeColor="text1"/>
                <w:kern w:val="2"/>
                <w:sz w:val="21"/>
                <w:szCs w:val="21"/>
                <w:highlight w:val="none"/>
                <w:lang w:val="en-US" w:eastAsia="zh-CN" w:bidi="ar"/>
                <w14:textFill>
                  <w14:solidFill>
                    <w14:schemeClr w14:val="tx1"/>
                  </w14:solidFill>
                </w14:textFill>
              </w:rPr>
              <w:t>证明文件。</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04"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000000" w:themeColor="text1"/>
                <w:highlight w:val="none"/>
                <w14:textFill>
                  <w14:solidFill>
                    <w14:schemeClr w14:val="tx1"/>
                  </w14:solidFill>
                </w14:textFill>
              </w:rPr>
            </w:pPr>
          </w:p>
        </w:tc>
        <w:tc>
          <w:tcPr>
            <w:tcW w:w="957" w:type="dxa"/>
            <w:vMerge w:val="continue"/>
            <w:noWrap w:val="0"/>
            <w:vAlign w:val="top"/>
          </w:tcPr>
          <w:p>
            <w:pPr>
              <w:keepNext w:val="0"/>
              <w:keepLines w:val="0"/>
              <w:suppressLineNumbers w:val="0"/>
              <w:spacing w:before="0" w:beforeAutospacing="0" w:after="0" w:afterAutospacing="0"/>
              <w:ind w:left="0" w:right="0"/>
              <w:rPr>
                <w:rFonts w:hint="eastAsia" w:ascii="宋体" w:hAnsi="宋体" w:cs="宋体"/>
                <w:color w:val="000000" w:themeColor="text1"/>
                <w:szCs w:val="21"/>
                <w:highlight w:val="none"/>
                <w14:textFill>
                  <w14:solidFill>
                    <w14:schemeClr w14:val="tx1"/>
                  </w14:solidFill>
                </w14:textFill>
              </w:rPr>
            </w:pPr>
          </w:p>
        </w:tc>
        <w:tc>
          <w:tcPr>
            <w:tcW w:w="4099" w:type="dxa"/>
            <w:noWrap w:val="0"/>
            <w:vAlign w:val="center"/>
          </w:tcPr>
          <w:p>
            <w:pPr>
              <w:keepNext w:val="0"/>
              <w:keepLines w:val="0"/>
              <w:suppressLineNumbers w:val="0"/>
              <w:spacing w:before="0" w:beforeAutospacing="0" w:after="0" w:afterAutospacing="0"/>
              <w:ind w:left="0" w:right="0"/>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诚信投标承诺书</w:t>
            </w:r>
          </w:p>
        </w:tc>
        <w:tc>
          <w:tcPr>
            <w:tcW w:w="2654" w:type="dxa"/>
            <w:vMerge w:val="continue"/>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000000" w:themeColor="text1"/>
                <w:highlight w:val="none"/>
                <w14:textFill>
                  <w14:solidFill>
                    <w14:schemeClr w14:val="tx1"/>
                  </w14:solidFill>
                </w14:textFill>
              </w:rPr>
            </w:pPr>
          </w:p>
        </w:tc>
      </w:tr>
    </w:tbl>
    <w:p>
      <w:pPr>
        <w:spacing w:line="440" w:lineRule="atLeast"/>
        <w:ind w:firstLine="422" w:firstLineChars="200"/>
        <w:outlineLvl w:val="1"/>
        <w:rPr>
          <w:rFonts w:hint="eastAsia" w:ascii="宋体" w:hAnsi="宋体" w:cs="宋体"/>
          <w:b/>
          <w:bCs/>
          <w:color w:val="000000" w:themeColor="text1"/>
          <w:szCs w:val="21"/>
          <w:highlight w:val="none"/>
          <w14:textFill>
            <w14:solidFill>
              <w14:schemeClr w14:val="tx1"/>
            </w14:solidFill>
          </w14:textFill>
        </w:rPr>
      </w:pPr>
      <w:bookmarkStart w:id="59" w:name="_Toc35425107"/>
      <w:bookmarkStart w:id="60" w:name="_Toc19818"/>
      <w:bookmarkStart w:id="61" w:name="_Toc35947224"/>
      <w:bookmarkStart w:id="62" w:name="_Toc324404866"/>
      <w:bookmarkStart w:id="63" w:name="_Toc15058904"/>
      <w:bookmarkStart w:id="64" w:name="_Toc35424941"/>
      <w:bookmarkStart w:id="65" w:name="_Toc506107319"/>
      <w:r>
        <w:rPr>
          <w:rFonts w:hint="eastAsia" w:ascii="宋体" w:hAnsi="宋体" w:cs="宋体"/>
          <w:b/>
          <w:bCs/>
          <w:color w:val="000000" w:themeColor="text1"/>
          <w:szCs w:val="21"/>
          <w:highlight w:val="none"/>
          <w14:textFill>
            <w14:solidFill>
              <w14:schemeClr w14:val="tx1"/>
            </w14:solidFill>
          </w14:textFill>
        </w:rPr>
        <w:t>1.审查资料</w:t>
      </w:r>
      <w:bookmarkEnd w:id="59"/>
      <w:bookmarkEnd w:id="60"/>
      <w:bookmarkEnd w:id="61"/>
      <w:bookmarkEnd w:id="62"/>
      <w:bookmarkEnd w:id="63"/>
      <w:bookmarkEnd w:id="64"/>
      <w:bookmarkEnd w:id="65"/>
    </w:p>
    <w:p>
      <w:pPr>
        <w:spacing w:line="42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①法定代表人身份证明文件和本人有效身份证(或法定代表人授权委托书和委托代理人有效身份证)； </w:t>
      </w:r>
    </w:p>
    <w:p>
      <w:pPr>
        <w:spacing w:line="42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w:t>
      </w:r>
      <w:r>
        <w:rPr>
          <w:rFonts w:hint="eastAsia" w:ascii="宋体" w:hAnsi="宋体" w:cs="宋体"/>
          <w:color w:val="000000" w:themeColor="text1"/>
          <w:szCs w:val="21"/>
          <w:highlight w:val="none"/>
          <w:lang w:val="en-US" w:eastAsia="zh-CN"/>
          <w14:textFill>
            <w14:solidFill>
              <w14:schemeClr w14:val="tx1"/>
            </w14:solidFill>
          </w14:textFill>
        </w:rPr>
        <w:t>营业执照、资质证书等</w:t>
      </w:r>
      <w:r>
        <w:rPr>
          <w:rFonts w:hint="eastAsia" w:ascii="宋体" w:hAnsi="宋体" w:cs="宋体"/>
          <w:color w:val="000000" w:themeColor="text1"/>
          <w:szCs w:val="21"/>
          <w:highlight w:val="none"/>
          <w14:textFill>
            <w14:solidFill>
              <w14:schemeClr w14:val="tx1"/>
            </w14:solidFill>
          </w14:textFill>
        </w:rPr>
        <w:t>；</w:t>
      </w:r>
    </w:p>
    <w:p>
      <w:pPr>
        <w:spacing w:line="420" w:lineRule="exact"/>
        <w:ind w:left="10" w:right="-94" w:rightChars="-45"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③诚信投标承诺书。</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2.审查办法</w:t>
      </w:r>
      <w:bookmarkEnd w:id="52"/>
      <w:bookmarkEnd w:id="53"/>
      <w:bookmarkEnd w:id="54"/>
      <w:bookmarkEnd w:id="55"/>
      <w:bookmarkEnd w:id="56"/>
      <w:bookmarkEnd w:id="57"/>
      <w:bookmarkEnd w:id="58"/>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1、由资格审查委员会（评标委员会）按资格审查办法前附表中资格审查必要合格条件评审表要求对投标人审查资料进行核验。投标人有下列情形之一的，其资格审查为不合格：</w:t>
      </w:r>
      <w:bookmarkStart w:id="66" w:name="_Toc324404868"/>
      <w:bookmarkStart w:id="67" w:name="_Toc21611171"/>
      <w:bookmarkStart w:id="68" w:name="_Toc506107321"/>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（1）不能按要求提供证明材料或证明材料经审查不合格；</w:t>
      </w:r>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left="10"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000000" w:themeColor="text1"/>
          <w:szCs w:val="21"/>
          <w:highlight w:val="none"/>
          <w14:textFill>
            <w14:solidFill>
              <w14:schemeClr w14:val="tx1"/>
            </w14:solidFill>
          </w14:textFill>
        </w:rPr>
      </w:pPr>
      <w:bookmarkStart w:id="69" w:name="_Toc10310"/>
      <w:r>
        <w:rPr>
          <w:rFonts w:hint="eastAsia" w:ascii="宋体" w:hAnsi="宋体" w:cs="宋体"/>
          <w:b/>
          <w:bCs/>
          <w:color w:val="000000" w:themeColor="text1"/>
          <w:szCs w:val="21"/>
          <w:highlight w:val="none"/>
          <w14:textFill>
            <w14:solidFill>
              <w14:schemeClr w14:val="tx1"/>
            </w14:solidFill>
          </w14:textFill>
        </w:rPr>
        <w:t>3.资格审查委员会和审查标准</w:t>
      </w:r>
      <w:bookmarkEnd w:id="66"/>
      <w:bookmarkEnd w:id="67"/>
      <w:bookmarkEnd w:id="68"/>
      <w:bookmarkEnd w:id="69"/>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资格审查由招标人依法组建的资格审查委员会（或评标委员会）负责。审查标准见资格审查办法前附表。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000000" w:themeColor="text1"/>
          <w:szCs w:val="21"/>
          <w:highlight w:val="none"/>
          <w14:textFill>
            <w14:solidFill>
              <w14:schemeClr w14:val="tx1"/>
            </w14:solidFill>
          </w14:textFill>
        </w:rPr>
      </w:pPr>
      <w:bookmarkStart w:id="70" w:name="_Toc324404869"/>
      <w:bookmarkStart w:id="71" w:name="_Toc21611172"/>
      <w:bookmarkStart w:id="72" w:name="_Toc506107322"/>
      <w:bookmarkStart w:id="73" w:name="_Toc21950"/>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4.审查结果</w:t>
      </w:r>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只有通过资格审查的投标人才能进入下一步的评标程序。</w:t>
      </w:r>
    </w:p>
    <w:p>
      <w:pPr>
        <w:pStyle w:val="2"/>
        <w:rPr>
          <w:rFonts w:hint="eastAsia" w:ascii="宋体" w:hAnsi="宋体" w:cs="宋体"/>
          <w:color w:val="000000" w:themeColor="text1"/>
          <w:sz w:val="32"/>
          <w:szCs w:val="32"/>
          <w:highlight w:val="none"/>
          <w14:textFill>
            <w14:solidFill>
              <w14:schemeClr w14:val="tx1"/>
            </w14:solidFill>
          </w14:textFill>
        </w:rPr>
      </w:pPr>
      <w:bookmarkStart w:id="74" w:name="_Toc26446"/>
      <w:bookmarkStart w:id="75" w:name="_Toc29159"/>
      <w:bookmarkStart w:id="76" w:name="_Toc11688"/>
      <w:bookmarkStart w:id="77" w:name="_Toc14848"/>
      <w:r>
        <w:rPr>
          <w:rFonts w:hint="eastAsia" w:ascii="宋体" w:hAnsi="宋体" w:cs="宋体"/>
          <w:color w:val="000000" w:themeColor="text1"/>
          <w:sz w:val="32"/>
          <w:szCs w:val="32"/>
          <w:highlight w:val="none"/>
          <w14:textFill>
            <w14:solidFill>
              <w14:schemeClr w14:val="tx1"/>
            </w14:solidFill>
          </w14:textFill>
        </w:rPr>
        <w:t>二、</w:t>
      </w:r>
      <w:bookmarkEnd w:id="74"/>
      <w:bookmarkEnd w:id="75"/>
      <w:bookmarkEnd w:id="76"/>
      <w:r>
        <w:rPr>
          <w:rFonts w:hint="eastAsia" w:ascii="宋体" w:hAnsi="宋体" w:cs="宋体"/>
          <w:color w:val="000000" w:themeColor="text1"/>
          <w:sz w:val="32"/>
          <w:szCs w:val="32"/>
          <w:highlight w:val="none"/>
          <w14:textFill>
            <w14:solidFill>
              <w14:schemeClr w14:val="tx1"/>
            </w14:solidFill>
          </w14:textFill>
        </w:rPr>
        <w:t>投标文件评审</w:t>
      </w:r>
      <w:bookmarkEnd w:id="77"/>
    </w:p>
    <w:p>
      <w:pPr>
        <w:keepNext w:val="0"/>
        <w:keepLines w:val="0"/>
        <w:widowControl w:val="0"/>
        <w:suppressLineNumbers w:val="0"/>
        <w:autoSpaceDE w:val="0"/>
        <w:autoSpaceDN/>
        <w:spacing w:before="0" w:beforeAutospacing="0" w:after="0" w:afterAutospacing="0" w:line="440" w:lineRule="exact"/>
        <w:ind w:right="0"/>
        <w:jc w:val="both"/>
        <w:rPr>
          <w:rFonts w:hint="eastAsia" w:ascii="宋体" w:hAnsi="宋体" w:eastAsia="宋体" w:cs="Times New Roman"/>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（一）资信评审细则</w:t>
      </w:r>
    </w:p>
    <w:tbl>
      <w:tblPr>
        <w:tblStyle w:val="44"/>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620"/>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序号</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评分因素</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440" w:lineRule="exact"/>
              <w:ind w:left="0" w:right="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162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firstLine="0" w:firstLineChars="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Times New Roman" w:hAnsi="Times New Roman" w:eastAsia="宋体" w:cs="Times New Roman"/>
                <w:b/>
                <w:bCs/>
                <w:color w:val="000000" w:themeColor="text1"/>
                <w:kern w:val="2"/>
                <w:sz w:val="21"/>
                <w:highlight w:val="none"/>
                <w14:textFill>
                  <w14:solidFill>
                    <w14:schemeClr w14:val="tx1"/>
                  </w14:solidFill>
                </w14:textFill>
              </w:rPr>
              <w:t>企业业绩（</w:t>
            </w:r>
            <w:r>
              <w:rPr>
                <w:rFonts w:hint="eastAsia" w:ascii="Times New Roman" w:hAnsi="Times New Roman" w:eastAsia="宋体" w:cs="Times New Roman"/>
                <w:b/>
                <w:bCs/>
                <w:color w:val="000000" w:themeColor="text1"/>
                <w:kern w:val="2"/>
                <w:sz w:val="21"/>
                <w:highlight w:val="none"/>
                <w:lang w:val="en-US" w:eastAsia="zh-CN"/>
                <w14:textFill>
                  <w14:solidFill>
                    <w14:schemeClr w14:val="tx1"/>
                  </w14:solidFill>
                </w14:textFill>
              </w:rPr>
              <w:t>2</w:t>
            </w:r>
            <w:r>
              <w:rPr>
                <w:rFonts w:hint="eastAsia" w:ascii="Times New Roman" w:hAnsi="Times New Roman" w:eastAsia="宋体" w:cs="Times New Roman"/>
                <w:b/>
                <w:bCs/>
                <w:color w:val="000000" w:themeColor="text1"/>
                <w:kern w:val="2"/>
                <w:sz w:val="21"/>
                <w:highlight w:val="none"/>
                <w14:textFill>
                  <w14:solidFill>
                    <w14:schemeClr w14:val="tx1"/>
                  </w14:solidFill>
                </w14:textFill>
              </w:rPr>
              <w:t>0分）</w:t>
            </w:r>
          </w:p>
        </w:tc>
        <w:tc>
          <w:tcPr>
            <w:tcW w:w="7077"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440" w:lineRule="exact"/>
              <w:ind w:left="0" w:right="0" w:firstLine="0" w:firstLineChars="0"/>
              <w:rPr>
                <w:rFonts w:hint="default" w:eastAsia="宋体"/>
                <w:color w:val="000000" w:themeColor="text1"/>
                <w:kern w:val="2"/>
                <w:sz w:val="21"/>
                <w:highlight w:val="none"/>
                <w14:textFill>
                  <w14:solidFill>
                    <w14:schemeClr w14:val="tx1"/>
                  </w14:solidFill>
                </w14:textFill>
              </w:rPr>
            </w:pPr>
            <w:r>
              <w:rPr>
                <w:rFonts w:hint="eastAsia" w:eastAsia="宋体"/>
                <w:color w:val="000000" w:themeColor="text1"/>
                <w:kern w:val="2"/>
                <w:sz w:val="21"/>
                <w:highlight w:val="none"/>
                <w14:textFill>
                  <w14:solidFill>
                    <w14:schemeClr w14:val="tx1"/>
                  </w14:solidFill>
                </w14:textFill>
              </w:rPr>
              <w:t>自2022年1月1日至投标截止时间，投标单位每承担过一个</w:t>
            </w:r>
            <w:r>
              <w:rPr>
                <w:rFonts w:hint="eastAsia" w:eastAsia="宋体"/>
                <w:color w:val="000000" w:themeColor="text1"/>
                <w:kern w:val="2"/>
                <w:sz w:val="21"/>
                <w:highlight w:val="none"/>
                <w:lang w:val="en-US" w:eastAsia="zh-CN"/>
                <w14:textFill>
                  <w14:solidFill>
                    <w14:schemeClr w14:val="tx1"/>
                  </w14:solidFill>
                </w14:textFill>
              </w:rPr>
              <w:t>新能源企业或资源回收利用企业的股权资产评估报告</w:t>
            </w:r>
            <w:r>
              <w:rPr>
                <w:rFonts w:hint="eastAsia" w:ascii="宋体" w:hAnsi="宋体" w:eastAsia="宋体" w:cs="宋体"/>
                <w:color w:val="000000" w:themeColor="text1"/>
                <w:kern w:val="2"/>
                <w:sz w:val="21"/>
                <w:szCs w:val="21"/>
                <w:highlight w:val="none"/>
                <w:shd w:val="clear" w:color="auto" w:fill="FFFFFF"/>
                <w14:textFill>
                  <w14:solidFill>
                    <w14:schemeClr w14:val="tx1"/>
                  </w14:solidFill>
                </w14:textFill>
              </w:rPr>
              <w:t>编制</w:t>
            </w:r>
            <w:r>
              <w:rPr>
                <w:rFonts w:hint="eastAsia" w:ascii="宋体" w:hAnsi="宋体" w:eastAsia="宋体" w:cs="宋体"/>
                <w:color w:val="000000" w:themeColor="text1"/>
                <w:kern w:val="2"/>
                <w:sz w:val="21"/>
                <w:szCs w:val="21"/>
                <w:highlight w:val="none"/>
                <w:shd w:val="clear" w:color="auto" w:fill="FFFFFF"/>
                <w:lang w:val="en-US" w:eastAsia="zh-CN"/>
                <w14:textFill>
                  <w14:solidFill>
                    <w14:schemeClr w14:val="tx1"/>
                  </w14:solidFill>
                </w14:textFill>
              </w:rPr>
              <w:t>业绩的</w:t>
            </w:r>
            <w:r>
              <w:rPr>
                <w:rFonts w:hint="eastAsia" w:hAnsi="宋体" w:eastAsia="宋体" w:cs="宋体"/>
                <w:color w:val="000000" w:themeColor="text1"/>
                <w:kern w:val="2"/>
                <w:sz w:val="21"/>
                <w:szCs w:val="21"/>
                <w:highlight w:val="none"/>
                <w:shd w:val="clear" w:color="auto" w:fill="FFFFFF"/>
                <w14:textFill>
                  <w14:solidFill>
                    <w14:schemeClr w14:val="tx1"/>
                  </w14:solidFill>
                </w14:textFill>
              </w:rPr>
              <w:t>得</w:t>
            </w:r>
            <w:r>
              <w:rPr>
                <w:rFonts w:hint="eastAsia" w:hAnsi="宋体" w:eastAsia="宋体" w:cs="宋体"/>
                <w:color w:val="000000" w:themeColor="text1"/>
                <w:kern w:val="2"/>
                <w:sz w:val="21"/>
                <w:szCs w:val="21"/>
                <w:highlight w:val="none"/>
                <w:shd w:val="clear" w:color="auto" w:fill="FFFFFF"/>
                <w:lang w:val="en-US" w:eastAsia="zh-CN"/>
                <w14:textFill>
                  <w14:solidFill>
                    <w14:schemeClr w14:val="tx1"/>
                  </w14:solidFill>
                </w14:textFill>
              </w:rPr>
              <w:t>10</w:t>
            </w:r>
            <w:r>
              <w:rPr>
                <w:rFonts w:hint="eastAsia" w:hAnsi="宋体" w:eastAsia="宋体" w:cs="宋体"/>
                <w:color w:val="000000" w:themeColor="text1"/>
                <w:kern w:val="2"/>
                <w:sz w:val="21"/>
                <w:szCs w:val="21"/>
                <w:highlight w:val="none"/>
                <w:shd w:val="clear" w:color="auto" w:fill="FFFFFF"/>
                <w14:textFill>
                  <w14:solidFill>
                    <w14:schemeClr w14:val="tx1"/>
                  </w14:solidFill>
                </w14:textFill>
              </w:rPr>
              <w:t>分</w:t>
            </w:r>
            <w:r>
              <w:rPr>
                <w:rFonts w:hint="eastAsia" w:hAnsi="宋体" w:eastAsia="宋体" w:cs="宋体"/>
                <w:color w:val="000000" w:themeColor="text1"/>
                <w:kern w:val="2"/>
                <w:sz w:val="21"/>
                <w:szCs w:val="21"/>
                <w:highlight w:val="none"/>
                <w:shd w:val="clear" w:color="auto" w:fill="FFFFFF"/>
                <w:lang w:eastAsia="zh-CN"/>
                <w14:textFill>
                  <w14:solidFill>
                    <w14:schemeClr w14:val="tx1"/>
                  </w14:solidFill>
                </w14:textFill>
              </w:rPr>
              <w:t>，</w:t>
            </w:r>
            <w:r>
              <w:rPr>
                <w:rFonts w:hint="eastAsia" w:eastAsia="宋体"/>
                <w:color w:val="000000" w:themeColor="text1"/>
                <w:kern w:val="2"/>
                <w:sz w:val="21"/>
                <w:highlight w:val="none"/>
                <w14:textFill>
                  <w14:solidFill>
                    <w14:schemeClr w14:val="tx1"/>
                  </w14:solidFill>
                </w14:textFill>
              </w:rPr>
              <w:t>满分</w:t>
            </w:r>
            <w:r>
              <w:rPr>
                <w:rFonts w:hint="eastAsia" w:eastAsia="宋体"/>
                <w:color w:val="000000" w:themeColor="text1"/>
                <w:kern w:val="2"/>
                <w:sz w:val="21"/>
                <w:highlight w:val="none"/>
                <w:lang w:val="en-US" w:eastAsia="zh-CN"/>
                <w14:textFill>
                  <w14:solidFill>
                    <w14:schemeClr w14:val="tx1"/>
                  </w14:solidFill>
                </w14:textFill>
              </w:rPr>
              <w:t>2</w:t>
            </w:r>
            <w:r>
              <w:rPr>
                <w:rFonts w:hint="eastAsia" w:eastAsia="宋体"/>
                <w:color w:val="000000" w:themeColor="text1"/>
                <w:kern w:val="2"/>
                <w:sz w:val="21"/>
                <w:highlight w:val="none"/>
                <w14:textFill>
                  <w14:solidFill>
                    <w14:schemeClr w14:val="tx1"/>
                  </w14:solidFill>
                </w14:textFill>
              </w:rPr>
              <w:t>0分。</w:t>
            </w:r>
          </w:p>
          <w:p>
            <w:pPr>
              <w:keepNext w:val="0"/>
              <w:keepLines w:val="0"/>
              <w:widowControl w:val="0"/>
              <w:suppressLineNumbers w:val="0"/>
              <w:tabs>
                <w:tab w:val="right" w:leader="dot" w:pos="8306"/>
              </w:tabs>
              <w:spacing w:before="0" w:beforeAutospacing="0" w:after="0" w:afterAutospacing="0" w:line="440" w:lineRule="exact"/>
              <w:ind w:left="0" w:right="0" w:firstLine="0" w:firstLineChars="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Times New Roman" w:hAnsi="Times New Roman" w:eastAsia="宋体" w:cs="Times New Roman"/>
                <w:color w:val="000000" w:themeColor="text1"/>
                <w:kern w:val="2"/>
                <w:sz w:val="21"/>
                <w:highlight w:val="none"/>
                <w14:textFill>
                  <w14:solidFill>
                    <w14:schemeClr w14:val="tx1"/>
                  </w14:solidFill>
                </w14:textFill>
              </w:rPr>
              <w:t>【须提供合同原件扫描</w:t>
            </w:r>
            <w:r>
              <w:rPr>
                <w:rFonts w:hint="eastAsia" w:cs="Times New Roman"/>
                <w:color w:val="000000" w:themeColor="text1"/>
                <w:kern w:val="2"/>
                <w:sz w:val="21"/>
                <w:highlight w:val="none"/>
                <w:lang w:val="en-US" w:eastAsia="zh-CN"/>
                <w14:textFill>
                  <w14:solidFill>
                    <w14:schemeClr w14:val="tx1"/>
                  </w14:solidFill>
                </w14:textFill>
              </w:rPr>
              <w:t>和合同内被评估企业的工商信息截图，工商信息截图内容需包含被评估企业的经营范围</w:t>
            </w:r>
            <w:r>
              <w:rPr>
                <w:rFonts w:hint="eastAsia" w:ascii="Times New Roman" w:hAnsi="Times New Roman" w:eastAsia="宋体" w:cs="Times New Roman"/>
                <w:color w:val="000000" w:themeColor="text1"/>
                <w:kern w:val="2"/>
                <w:sz w:val="21"/>
                <w:highlight w:val="none"/>
                <w14:textFill>
                  <w14:solidFill>
                    <w14:schemeClr w14:val="tx1"/>
                  </w14:solidFill>
                </w14:textFill>
              </w:rPr>
              <w:t>，</w:t>
            </w:r>
            <w:r>
              <w:rPr>
                <w:rFonts w:hint="eastAsia" w:cs="Times New Roman"/>
                <w:color w:val="000000" w:themeColor="text1"/>
                <w:kern w:val="2"/>
                <w:sz w:val="21"/>
                <w:highlight w:val="none"/>
                <w:lang w:val="en-US" w:eastAsia="zh-CN"/>
                <w14:textFill>
                  <w14:solidFill>
                    <w14:schemeClr w14:val="tx1"/>
                  </w14:solidFill>
                </w14:textFill>
              </w:rPr>
              <w:t>合同内被评估企业名称需和工商信息企业名称保持一致，</w:t>
            </w:r>
            <w:r>
              <w:rPr>
                <w:rFonts w:hint="eastAsia" w:ascii="Times New Roman" w:hAnsi="Times New Roman" w:eastAsia="宋体" w:cs="Times New Roman"/>
                <w:color w:val="000000" w:themeColor="text1"/>
                <w:kern w:val="2"/>
                <w:sz w:val="21"/>
                <w:highlight w:val="none"/>
                <w14:textFill>
                  <w14:solidFill>
                    <w14:schemeClr w14:val="tx1"/>
                  </w14:solidFill>
                </w14:textFill>
              </w:rPr>
              <w:t>如合同内容不能够充分有效证明该项业绩的服务内容，则须提供业主单位出具的加盖单位公章的证明材料</w:t>
            </w:r>
            <w:r>
              <w:rPr>
                <w:rFonts w:hint="eastAsia" w:cs="Times New Roman"/>
                <w:color w:val="000000" w:themeColor="text1"/>
                <w:kern w:val="2"/>
                <w:sz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
                <w:sz w:val="21"/>
                <w:highlight w:val="none"/>
                <w14:textFill>
                  <w14:solidFill>
                    <w14:schemeClr w14:val="tx1"/>
                  </w14:solidFill>
                </w14:textFill>
              </w:rPr>
              <w:t>业绩时间以合同</w:t>
            </w:r>
            <w:r>
              <w:rPr>
                <w:rFonts w:hint="eastAsia" w:ascii="Times New Roman" w:hAnsi="Times New Roman" w:eastAsia="宋体" w:cs="Times New Roman"/>
                <w:color w:val="000000" w:themeColor="text1"/>
                <w:kern w:val="2"/>
                <w:sz w:val="21"/>
                <w:highlight w:val="none"/>
                <w:lang w:val="en-US" w:eastAsia="zh-CN"/>
                <w14:textFill>
                  <w14:solidFill>
                    <w14:schemeClr w14:val="tx1"/>
                  </w14:solidFill>
                </w14:textFill>
              </w:rPr>
              <w:t>签订时间</w:t>
            </w:r>
            <w:r>
              <w:rPr>
                <w:rFonts w:hint="eastAsia" w:ascii="Times New Roman" w:hAnsi="Times New Roman" w:eastAsia="宋体" w:cs="Times New Roman"/>
                <w:color w:val="000000" w:themeColor="text1"/>
                <w:kern w:val="2"/>
                <w:sz w:val="21"/>
                <w:highlight w:val="none"/>
                <w14:textFill>
                  <w14:solidFill>
                    <w14:schemeClr w14:val="tx1"/>
                  </w14:solidFill>
                </w14:textFill>
              </w:rPr>
              <w:t>为准</w:t>
            </w:r>
            <w:r>
              <w:rPr>
                <w:rFonts w:hint="eastAsia" w:cs="Times New Roman"/>
                <w:color w:val="000000" w:themeColor="text1"/>
                <w:kern w:val="2"/>
                <w:sz w:val="21"/>
                <w:highlight w:val="none"/>
                <w:lang w:eastAsia="zh-CN"/>
                <w14:textFill>
                  <w14:solidFill>
                    <w14:schemeClr w14:val="tx1"/>
                  </w14:solidFill>
                </w14:textFill>
              </w:rPr>
              <w:t>。</w:t>
            </w:r>
            <w:r>
              <w:rPr>
                <w:rFonts w:hint="eastAsia" w:ascii="Times New Roman" w:hAnsi="Times New Roman" w:eastAsia="宋体" w:cs="Times New Roman"/>
                <w:color w:val="000000" w:themeColor="text1"/>
                <w:kern w:val="2"/>
                <w:sz w:val="21"/>
                <w:highlight w:val="none"/>
                <w:lang w:val="en-US" w:eastAsia="zh-CN"/>
                <w14:textFill>
                  <w14:solidFill>
                    <w14:schemeClr w14:val="tx1"/>
                  </w14:solidFill>
                </w14:textFill>
              </w:rPr>
              <w:t>投标单位</w:t>
            </w:r>
            <w:r>
              <w:rPr>
                <w:rFonts w:hint="eastAsia" w:cs="Times New Roman"/>
                <w:color w:val="000000" w:themeColor="text1"/>
                <w:kern w:val="2"/>
                <w:sz w:val="21"/>
                <w:highlight w:val="none"/>
                <w:lang w:val="en-US" w:eastAsia="zh-CN"/>
                <w14:textFill>
                  <w14:solidFill>
                    <w14:schemeClr w14:val="tx1"/>
                  </w14:solidFill>
                </w14:textFill>
              </w:rPr>
              <w:t>最多提供</w:t>
            </w:r>
            <w:r>
              <w:rPr>
                <w:rFonts w:hint="eastAsia" w:ascii="Times New Roman" w:hAnsi="Times New Roman" w:eastAsia="宋体" w:cs="Times New Roman"/>
                <w:color w:val="000000" w:themeColor="text1"/>
                <w:kern w:val="2"/>
                <w:sz w:val="21"/>
                <w:highlight w:val="none"/>
                <w:lang w:val="en-US" w:eastAsia="zh-CN"/>
                <w14:textFill>
                  <w14:solidFill>
                    <w14:schemeClr w14:val="tx1"/>
                  </w14:solidFill>
                </w14:textFill>
              </w:rPr>
              <w:t>2个业绩</w:t>
            </w:r>
            <w:r>
              <w:rPr>
                <w:rFonts w:hint="eastAsia" w:cs="Times New Roman"/>
                <w:color w:val="000000" w:themeColor="text1"/>
                <w:kern w:val="2"/>
                <w:sz w:val="21"/>
                <w:highlight w:val="none"/>
                <w:lang w:val="en-US" w:eastAsia="zh-CN"/>
                <w14:textFill>
                  <w14:solidFill>
                    <w14:schemeClr w14:val="tx1"/>
                  </w14:solidFill>
                </w14:textFill>
              </w:rPr>
              <w:t>，提供多个业绩的，仅按前两个业绩计分。</w:t>
            </w:r>
            <w:r>
              <w:rPr>
                <w:rFonts w:hint="eastAsia" w:ascii="Times New Roman" w:hAnsi="Times New Roman" w:eastAsia="宋体" w:cs="Times New Roman"/>
                <w:color w:val="000000" w:themeColor="text1"/>
                <w:kern w:val="2"/>
                <w:sz w:val="21"/>
                <w:highlight w:val="none"/>
                <w14:textFill>
                  <w14:solidFill>
                    <w14:schemeClr w14:val="tx1"/>
                  </w14:solidFill>
                </w14:textFill>
              </w:rPr>
              <w:t>】</w:t>
            </w:r>
          </w:p>
        </w:tc>
      </w:tr>
    </w:tbl>
    <w:p>
      <w:pPr>
        <w:keepNext w:val="0"/>
        <w:keepLines w:val="0"/>
        <w:widowControl w:val="0"/>
        <w:suppressLineNumbers w:val="0"/>
        <w:autoSpaceDE w:val="0"/>
        <w:autoSpaceDN/>
        <w:spacing w:before="0" w:beforeAutospacing="0" w:after="0" w:afterAutospacing="0" w:line="440" w:lineRule="exact"/>
        <w:ind w:left="0" w:right="0" w:firstLine="517" w:firstLineChars="245"/>
        <w:jc w:val="both"/>
        <w:rPr>
          <w:rFonts w:hint="eastAsia" w:ascii="宋体" w:hAnsi="宋体" w:eastAsia="宋体" w:cs="Times New Roman"/>
          <w:b/>
          <w:bCs w:val="0"/>
          <w:color w:val="000000" w:themeColor="text1"/>
          <w:kern w:val="2"/>
          <w:sz w:val="21"/>
          <w:szCs w:val="21"/>
          <w:highlight w:val="none"/>
          <w14:textFill>
            <w14:solidFill>
              <w14:schemeClr w14:val="tx1"/>
            </w14:solidFill>
          </w14:textFill>
        </w:rPr>
      </w:pPr>
      <w:r>
        <w:rPr>
          <w:rFonts w:hint="eastAsia" w:ascii="宋体" w:hAnsi="宋体" w:eastAsia="宋体" w:cs="Times New Roman"/>
          <w:b/>
          <w:bCs w:val="0"/>
          <w:color w:val="000000" w:themeColor="text1"/>
          <w:kern w:val="2"/>
          <w:sz w:val="21"/>
          <w:szCs w:val="21"/>
          <w:highlight w:val="non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color w:val="000000" w:themeColor="text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（二）商务标评审细则</w:t>
      </w:r>
    </w:p>
    <w:tbl>
      <w:tblPr>
        <w:tblStyle w:val="44"/>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136"/>
        <w:gridCol w:w="2550"/>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条款号</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评审因素</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b/>
                <w:bCs w:val="0"/>
                <w:color w:val="000000" w:themeColor="text1"/>
                <w:kern w:val="2"/>
                <w:sz w:val="21"/>
                <w:szCs w:val="21"/>
                <w:highlight w:val="none"/>
                <w14:textFill>
                  <w14:solidFill>
                    <w14:schemeClr w14:val="tx1"/>
                  </w14:solidFill>
                </w14:textFill>
              </w:rPr>
            </w:pPr>
            <w:r>
              <w:rPr>
                <w:rFonts w:hint="eastAsia" w:ascii="宋体" w:hAnsi="宋体" w:eastAsia="宋体" w:cs="宋体"/>
                <w:b/>
                <w:bCs w:val="0"/>
                <w:color w:val="000000" w:themeColor="text1"/>
                <w:kern w:val="2"/>
                <w:sz w:val="21"/>
                <w:szCs w:val="21"/>
                <w:highlight w:val="none"/>
                <w:lang w:val="en-US" w:eastAsia="zh-CN" w:bidi="ar"/>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w:t>
            </w:r>
          </w:p>
        </w:tc>
        <w:tc>
          <w:tcPr>
            <w:tcW w:w="113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形式评审标准</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投标函签字盖章</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有法定代表人或其委托代理人签字或盖章，并加盖单位公章</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否则经评委会一致认定后并经综合监管部门同意后，按照无效投标处理。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投标文件格式</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符合第五章“投标文件格式”的要求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报价唯一</w:t>
            </w:r>
          </w:p>
        </w:tc>
        <w:tc>
          <w:tcPr>
            <w:tcW w:w="504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只能有一个报价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w:t>
            </w:r>
          </w:p>
        </w:tc>
        <w:tc>
          <w:tcPr>
            <w:tcW w:w="1136" w:type="dxa"/>
            <w:vMerge w:val="restart"/>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响应性评审标准</w:t>
            </w: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工期</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工程质量</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1136" w:type="dxa"/>
            <w:vMerge w:val="continue"/>
            <w:tcBorders>
              <w:top w:val="nil"/>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Autospacing="0" w:after="0" w:afterAutospacing="0" w:line="440" w:lineRule="exact"/>
              <w:ind w:left="0" w:right="0"/>
              <w:textAlignment w:val="auto"/>
              <w:rPr>
                <w:rFonts w:hint="default" w:ascii="Times New Roman" w:hAnsi="Times New Roman" w:cs="Times New Roman"/>
                <w:color w:val="000000" w:themeColor="text1"/>
                <w:sz w:val="20"/>
                <w:szCs w:val="20"/>
                <w:highlight w:val="none"/>
                <w14:textFill>
                  <w14:solidFill>
                    <w14:schemeClr w14:val="tx1"/>
                  </w14:solidFill>
                </w14:textFill>
              </w:rPr>
            </w:pPr>
          </w:p>
        </w:tc>
        <w:tc>
          <w:tcPr>
            <w:tcW w:w="25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投标有效期</w:t>
            </w:r>
          </w:p>
        </w:tc>
        <w:tc>
          <w:tcPr>
            <w:tcW w:w="50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both"/>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w:t>
            </w:r>
          </w:p>
        </w:tc>
        <w:tc>
          <w:tcPr>
            <w:tcW w:w="11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商务</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评分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（50分）</w:t>
            </w:r>
          </w:p>
        </w:tc>
        <w:tc>
          <w:tcPr>
            <w:tcW w:w="759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招标人设置投标报价最高限价，各投标人有效报价不得高于最高限价，否则，其投标文件按无效标处理。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1.评标基准价=所有有效投标人的最低报价；其得分为满分；</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2.其它报价得分=评标基准价/投标总报价*50分，小数点后保留两位小数，第三位四舍五入；</w:t>
            </w:r>
          </w:p>
          <w:p>
            <w:pPr>
              <w:keepNext w:val="0"/>
              <w:keepLines w:val="0"/>
              <w:pageBreakBefore w:val="0"/>
              <w:widowControl w:val="0"/>
              <w:suppressLineNumbers w:val="0"/>
              <w:kinsoku/>
              <w:wordWrap/>
              <w:overflowPunct/>
              <w:topLinePunct w:val="0"/>
              <w:autoSpaceDE w:val="0"/>
              <w:autoSpaceDN/>
              <w:bidi w:val="0"/>
              <w:adjustRightInd/>
              <w:snapToGrid/>
              <w:spacing w:before="0" w:beforeLines="0" w:beforeAutospacing="0" w:after="0" w:afterLines="0" w:afterAutospacing="0" w:line="440" w:lineRule="exact"/>
              <w:ind w:left="0" w:right="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3.本项分值由评标委员会负责组织计算。</w:t>
            </w:r>
          </w:p>
        </w:tc>
      </w:tr>
    </w:tbl>
    <w:p>
      <w:pPr>
        <w:spacing w:line="400" w:lineRule="exact"/>
        <w:ind w:left="11" w:right="-94" w:rightChars="-45" w:firstLine="420" w:firstLineChars="200"/>
        <w:rPr>
          <w:rFonts w:hint="eastAsia" w:ascii="宋体" w:hAnsi="宋体" w:cs="宋体"/>
          <w:color w:val="000000" w:themeColor="text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 评标</w:t>
      </w:r>
      <w:r>
        <w:rPr>
          <w:rFonts w:hint="eastAsia" w:ascii="宋体" w:hAnsi="宋体" w:cs="宋体"/>
          <w:color w:val="000000" w:themeColor="text1"/>
          <w:szCs w:val="21"/>
          <w:highlight w:val="none"/>
          <w:lang w:val="en-US" w:eastAsia="zh-CN"/>
          <w14:textFill>
            <w14:solidFill>
              <w14:schemeClr w14:val="tx1"/>
            </w14:solidFill>
          </w14:textFill>
        </w:rPr>
        <w:t>方</w:t>
      </w:r>
      <w:r>
        <w:rPr>
          <w:rFonts w:hint="eastAsia" w:ascii="宋体" w:hAnsi="宋体" w:cs="宋体"/>
          <w:color w:val="000000" w:themeColor="text1"/>
          <w:szCs w:val="21"/>
          <w:highlight w:val="none"/>
          <w:lang w:eastAsia="zh-CN"/>
          <w14:textFill>
            <w14:solidFill>
              <w14:schemeClr w14:val="tx1"/>
            </w14:solidFill>
          </w14:textFill>
        </w:rPr>
        <w:t>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本次评标采用</w:t>
      </w:r>
      <w:r>
        <w:rPr>
          <w:rFonts w:hint="eastAsia" w:ascii="宋体" w:hAnsi="宋体" w:cs="宋体"/>
          <w:color w:val="000000" w:themeColor="text1"/>
          <w:szCs w:val="21"/>
          <w:highlight w:val="none"/>
          <w:lang w:eastAsia="zh-CN"/>
          <w14:textFill>
            <w14:solidFill>
              <w14:schemeClr w14:val="tx1"/>
            </w14:solidFill>
          </w14:textFill>
        </w:rPr>
        <w:t>综合评分法</w:t>
      </w:r>
      <w:r>
        <w:rPr>
          <w:rFonts w:hint="eastAsia" w:ascii="宋体" w:hAnsi="宋体" w:cs="宋体"/>
          <w:color w:val="000000" w:themeColor="text1"/>
          <w:szCs w:val="21"/>
          <w:highlight w:val="none"/>
          <w14:textFill>
            <w14:solidFill>
              <w14:schemeClr w14:val="tx1"/>
            </w14:solidFill>
          </w14:textFill>
        </w:rPr>
        <w:t>。评标委员会对满足招标文件实质性要求的投标文件，按照本章规定的评分标准进行打分，并按总得分由高到低顺序推荐3名中标候选人，并标明排序。若出现总得分相同的投标人有两名及以上时，以投标报价低者优先，如投标报价仍相同时，由招标人现场采取随机抽取的方式确定中标候选人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2．评标委员会的职责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评标委员会应加强对报价合理性审查。评标评审委员会认为投标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 xml:space="preserve">3. </w:t>
      </w:r>
      <w:r>
        <w:rPr>
          <w:rFonts w:hint="eastAsia" w:ascii="宋体" w:hAnsi="宋体" w:cs="宋体"/>
          <w:color w:val="000000" w:themeColor="text1"/>
          <w:szCs w:val="21"/>
          <w:highlight w:val="none"/>
          <w14:textFill>
            <w14:solidFill>
              <w14:schemeClr w14:val="tx1"/>
            </w14:solidFill>
          </w14:textFill>
        </w:rPr>
        <w:t>评标程序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评标先做准备工作，先进行资信证明文件评审，再进行商务标评审。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3.1评标准备工作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评标委员会熟悉评标工作情况：</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（1）阅读由招标人或者其委托的工程代理机构编制的招标项目情况材料。</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（2）阅读、研究招标文件和相关评标资料，获取评标所需要的重要信息和数据，至少应了解和熟悉以下内容：招标项目的范围和性质，招标文件规定的主要技术要求、标准和商务条款。</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（3）熟悉招标文件规定的评标标准和评标方法及在评标过程中需要考虑的相关因素。</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（4）核对评标工作用表。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推荐中标候选人：经资信评审、商务评审后，推荐3名中标候选人，并标明排序。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4.评审内容</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只有通过技术标评审的投标才能够进入本阶段评审。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.1形式性评审标准：见商务标评审表。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.2响应性评审标准：见商务标评审表。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评标委员会依据上述标准对投标文件进行初步评审。有一项不符合评审标准的，作无效投标处理。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.3投标报价评审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发现投标人的投标报价明显低于其他投标报价，有可能影响服务质量或者不能诚信履约的，应当要求其在评标现场合理的时间内提供证明材料；投标人不能证明其报价合理性的，评标委员会应当将其作为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4评标委员会审查投标文件，包括工程投标报价的校核、审查全部数据计算的正确性、分析各种费用构成的合理性和正确性等内容，看其是否有计算或表达上的错误，投标报价有错误的，评标委员会按以下原则对投标报价进行修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（1）投标文件中的大写金额与小写金额不一致的，以大写金额为准。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（3）工程量清单报价表中综合单价与工程量清单项目价格分析表相对应综合单价不一致时，以工程量清单项目价格分析表中标出的综合单价为准。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5.无效投标条款</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5.1投标人存在下列情形的招标人将拒收投标文件：</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(1)未在投标截止时间前递交投标文件，投标将被拒绝。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5.3投标人有下列情形的，经评审后其投标作无效投标处理无效投标：</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5.3.1商务标评审</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评标委员会依据《商务标评审表》进行形式性评审和响应性评审。有一项不符合评审标准的，做无效投标处理；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5.4其他无效投标情况：</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（2）按第</w:t>
      </w: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章《评标方法》修正错误的原则及方法调整或修正投标文件的投标报价，调整或修正的价格经投标人书面确认后具有约束力。投标人不接修正价格的，其投标将被拒绝。</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（3）投标人有串通投标、弄虚作假、行贿等违法行为。</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（4）投标文件没有对招标文件的实质性要求和条件作出响应。</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（5）未按规定的格式填写，实质性内容不全或关键字迹模糊、无法辨认的，经评委会一致认定按不合格处理。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（6）同一投标人提交两个以上不同的投标文件或者投标报价，但招标文件规定提交备选投标的除外。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（7）投标文件中存在招标人不能接受的其他实质性条件。</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（8）投标文件中填报的拟任项目负责人与资格审查通过的项目负责人前后不一致的。</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（9）投标人拒不按照要求对投标文件进行澄清、说明、补正的，或评标委员会根据招标文件的规定对招标文件的计算错误进行修正后，投标人不接受修正的投标报价的。</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（10）法律、法规规定的其他情形。</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6.投标文件的澄清和补正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6.1在评标过程中，评标委员会可以书面形式要求投标人对所提交的投标文件中不明确的内容进行书面澄清或说明，或者对细微偏差进行补正。评标委员会不接受投标人主动提出的澄清、说明或补正。</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6.2澄清、说明和补正不得改变投标文件的实质性内容（算术性错误修正的除外）。投标人的书面澄清、说明和补正属于投标文件的组成部分。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6.3评标委员会对投标人提交的澄清、说明和补正有疑问的，可以要求投标人进一步澄清、说明或补正、直至满足评标委员会的要求。</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按照投标文件规定进行澄清、补正后的投标报价经投标人的法定代表人或其委托代理人确认后即为该投标人的最终投标报价。投标人一旦中标，此报价即为中标价。</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7.评分标准</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商务标评分标准：见商务标评审表。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8.评审结果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8.1除第1章投标人须知前附表授权直接确定中标人外，评标委员会按照总得分由高到低顺序推荐中标候选人。</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8.2评标委员会完成评标后，应当向招标人提交书面评标报告。评标报告应当如实记载以下内容：</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（1）基本情况和数据表。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（2）评标委员会成员名单。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（3）开标记录。</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（4）符合要求的投标人一览表。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（5）废标情况说明。</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（6）评标标准、评标方法或者评标因素。</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（7）经评审的价格一览表。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（8）经评审的投标人排序。</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（9）推荐的中标候选人名单与签订合同前要处理的事宜。</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（10）澄清、说明、补正事项纪要。</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8.3评标委员会推荐的中标候选人应当限定在3名。</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8.4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9.其他</w:t>
      </w:r>
    </w:p>
    <w:p>
      <w:pPr>
        <w:keepNext w:val="0"/>
        <w:keepLines w:val="0"/>
        <w:pageBreakBefore w:val="0"/>
        <w:widowControl w:val="0"/>
        <w:kinsoku/>
        <w:wordWrap/>
        <w:overflowPunct/>
        <w:topLinePunct w:val="0"/>
        <w:autoSpaceDE/>
        <w:autoSpaceDN/>
        <w:bidi w:val="0"/>
        <w:adjustRightInd/>
        <w:snapToGrid/>
        <w:spacing w:line="440" w:lineRule="exact"/>
        <w:ind w:left="11" w:right="-94" w:rightChars="-45"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投标人提供的与投标文件有关的各类证书、证明、文件、资料等的真实性、合法性由投标人负全责。如存在弄虚作假，按相关规定予以处理。</w:t>
      </w:r>
    </w:p>
    <w:p>
      <w:pPr>
        <w:pStyle w:val="24"/>
        <w:rPr>
          <w:rFonts w:hint="eastAsia" w:ascii="宋体" w:hAnsi="宋体" w:cs="宋体"/>
          <w:color w:val="000000" w:themeColor="text1"/>
          <w:szCs w:val="21"/>
          <w:highlight w:val="none"/>
          <w14:textFill>
            <w14:solidFill>
              <w14:schemeClr w14:val="tx1"/>
            </w14:solidFill>
          </w14:textFill>
        </w:rPr>
      </w:pPr>
    </w:p>
    <w:bookmarkEnd w:id="24"/>
    <w:p>
      <w:pPr>
        <w:pStyle w:val="2"/>
        <w:numPr>
          <w:ilvl w:val="0"/>
          <w:numId w:val="0"/>
        </w:numPr>
        <w:ind w:left="208" w:leftChars="99" w:firstLine="643" w:firstLineChars="200"/>
        <w:rPr>
          <w:rFonts w:hint="eastAsia" w:ascii="宋体" w:hAnsi="宋体" w:cs="宋体"/>
          <w:color w:val="000000" w:themeColor="text1"/>
          <w:sz w:val="32"/>
          <w:szCs w:val="32"/>
          <w:highlight w:val="none"/>
          <w:lang w:val="en-US" w:eastAsia="zh-CN"/>
          <w14:textFill>
            <w14:solidFill>
              <w14:schemeClr w14:val="tx1"/>
            </w14:solidFill>
          </w14:textFill>
        </w:rPr>
      </w:pPr>
      <w:bookmarkStart w:id="78" w:name="_Toc14889"/>
      <w:bookmarkStart w:id="79" w:name="_Toc24057_WPSOffice_Level1"/>
      <w:r>
        <w:rPr>
          <w:rFonts w:hint="eastAsia" w:ascii="宋体" w:hAnsi="宋体" w:cs="宋体"/>
          <w:color w:val="000000" w:themeColor="text1"/>
          <w:sz w:val="32"/>
          <w:szCs w:val="32"/>
          <w:highlight w:val="none"/>
          <w:lang w:val="en-US" w:eastAsia="zh-CN"/>
          <w14:textFill>
            <w14:solidFill>
              <w14:schemeClr w14:val="tx1"/>
            </w14:solidFill>
          </w14:textFill>
        </w:rPr>
        <w:br w:type="page"/>
      </w:r>
      <w:bookmarkStart w:id="80" w:name="_Toc3327"/>
      <w:r>
        <w:rPr>
          <w:rFonts w:hint="eastAsia" w:ascii="宋体" w:hAnsi="宋体" w:cs="宋体"/>
          <w:color w:val="000000" w:themeColor="text1"/>
          <w:sz w:val="32"/>
          <w:szCs w:val="32"/>
          <w:highlight w:val="none"/>
          <w:lang w:val="en-US" w:eastAsia="zh-CN"/>
          <w14:textFill>
            <w14:solidFill>
              <w14:schemeClr w14:val="tx1"/>
            </w14:solidFill>
          </w14:textFill>
        </w:rPr>
        <w:t>第三章  采购需求</w:t>
      </w:r>
      <w:bookmarkEnd w:id="78"/>
      <w:bookmarkEnd w:id="80"/>
    </w:p>
    <w:p>
      <w:pPr>
        <w:pStyle w:val="187"/>
        <w:numPr>
          <w:ilvl w:val="0"/>
          <w:numId w:val="0"/>
        </w:numPr>
        <w:spacing w:before="93" w:beforeLines="30" w:after="93" w:afterLines="30" w:line="360" w:lineRule="auto"/>
        <w:ind w:firstLine="482" w:firstLineChars="200"/>
        <w:rPr>
          <w:rFonts w:hint="eastAsia" w:hAnsi="宋体"/>
          <w:b/>
          <w:bCs/>
          <w:color w:val="000000" w:themeColor="text1"/>
          <w:highlight w:val="none"/>
          <w14:textFill>
            <w14:solidFill>
              <w14:schemeClr w14:val="tx1"/>
            </w14:solidFill>
          </w14:textFill>
        </w:rPr>
      </w:pPr>
      <w:r>
        <w:rPr>
          <w:rFonts w:hint="eastAsia" w:ascii="宋体" w:hAnsi="宋体" w:cs="宋体"/>
          <w:b/>
          <w:bCs/>
          <w:color w:val="000000" w:themeColor="text1"/>
          <w:sz w:val="24"/>
          <w:szCs w:val="24"/>
          <w:highlight w:val="none"/>
          <w:lang w:val="en-US" w:eastAsia="zh-CN" w:bidi="ar-SA"/>
          <w14:textFill>
            <w14:solidFill>
              <w14:schemeClr w14:val="tx1"/>
            </w14:solidFill>
          </w14:textFill>
        </w:rPr>
        <w:t>一、</w:t>
      </w:r>
      <w:r>
        <w:rPr>
          <w:rFonts w:hint="eastAsia" w:hAnsi="宋体" w:cs="宋体"/>
          <w:b/>
          <w:bCs/>
          <w:color w:val="000000" w:themeColor="text1"/>
          <w:sz w:val="24"/>
          <w:szCs w:val="24"/>
          <w:highlight w:val="none"/>
          <w:lang w:val="en-US" w:eastAsia="zh-CN" w:bidi="ar-SA"/>
          <w14:textFill>
            <w14:solidFill>
              <w14:schemeClr w14:val="tx1"/>
            </w14:solidFill>
          </w14:textFill>
        </w:rPr>
        <w:t>服务</w:t>
      </w:r>
      <w:r>
        <w:rPr>
          <w:rFonts w:hint="eastAsia" w:hAnsi="宋体"/>
          <w:b/>
          <w:bCs/>
          <w:color w:val="000000" w:themeColor="text1"/>
          <w:highlight w:val="none"/>
          <w14:textFill>
            <w14:solidFill>
              <w14:schemeClr w14:val="tx1"/>
            </w14:solidFill>
          </w14:textFill>
        </w:rPr>
        <w:t>项目</w:t>
      </w:r>
    </w:p>
    <w:p>
      <w:pPr>
        <w:pStyle w:val="21"/>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资产评估服</w:t>
      </w:r>
      <w:r>
        <w:rPr>
          <w:rFonts w:hint="eastAsia" w:ascii="宋体" w:hAnsi="宋体" w:cs="宋体"/>
          <w:color w:val="000000" w:themeColor="text1"/>
          <w:szCs w:val="21"/>
          <w:highlight w:val="none"/>
          <w14:textFill>
            <w14:solidFill>
              <w14:schemeClr w14:val="tx1"/>
            </w14:solidFill>
          </w14:textFill>
        </w:rPr>
        <w:t>务项目，投资概算</w:t>
      </w:r>
      <w:r>
        <w:rPr>
          <w:rFonts w:hint="eastAsia" w:ascii="宋体" w:hAnsi="宋体" w:cs="宋体"/>
          <w:color w:val="000000" w:themeColor="text1"/>
          <w:szCs w:val="21"/>
          <w:highlight w:val="none"/>
          <w:lang w:val="en-US" w:eastAsia="zh-CN"/>
          <w14:textFill>
            <w14:solidFill>
              <w14:schemeClr w14:val="tx1"/>
            </w14:solidFill>
          </w14:textFill>
        </w:rPr>
        <w:t xml:space="preserve"> 10</w:t>
      </w:r>
      <w:r>
        <w:rPr>
          <w:rFonts w:hint="eastAsia" w:ascii="宋体" w:hAnsi="宋体" w:cs="宋体"/>
          <w:color w:val="000000" w:themeColor="text1"/>
          <w:szCs w:val="21"/>
          <w:highlight w:val="none"/>
          <w14:textFill>
            <w14:solidFill>
              <w14:schemeClr w14:val="tx1"/>
            </w14:solidFill>
          </w14:textFill>
        </w:rPr>
        <w:t>万元。</w:t>
      </w:r>
    </w:p>
    <w:p>
      <w:pPr>
        <w:pStyle w:val="187"/>
        <w:spacing w:before="93" w:beforeLines="30" w:after="93" w:afterLines="30" w:line="360" w:lineRule="auto"/>
        <w:ind w:firstLine="482" w:firstLineChars="200"/>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二、咨询服务范围及内容</w:t>
      </w:r>
    </w:p>
    <w:p>
      <w:pPr>
        <w:pStyle w:val="21"/>
        <w:spacing w:line="360" w:lineRule="auto"/>
        <w:ind w:firstLine="420" w:firstLineChars="20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w:t>
      </w:r>
      <w:r>
        <w:rPr>
          <w:rFonts w:hint="eastAsia" w:ascii="宋体" w:hAnsi="宋体" w:cs="宋体"/>
          <w:color w:val="000000" w:themeColor="text1"/>
          <w:szCs w:val="21"/>
          <w:highlight w:val="none"/>
          <w:lang w:val="en-US" w:eastAsia="zh-CN"/>
          <w14:textFill>
            <w14:solidFill>
              <w14:schemeClr w14:val="tx1"/>
            </w14:solidFill>
          </w14:textFill>
        </w:rPr>
        <w:t>市矿投拟转让参股持有的某公司股权涉及的某公司股东全部权益</w:t>
      </w:r>
      <w:r>
        <w:rPr>
          <w:rFonts w:hint="eastAsia" w:ascii="宋体" w:hAnsi="宋体" w:cs="宋体"/>
          <w:color w:val="000000" w:themeColor="text1"/>
          <w:szCs w:val="21"/>
          <w:highlight w:val="none"/>
          <w14:textFill>
            <w14:solidFill>
              <w14:schemeClr w14:val="tx1"/>
            </w14:solidFill>
          </w14:textFill>
        </w:rPr>
        <w:t>，出具</w:t>
      </w:r>
      <w:r>
        <w:rPr>
          <w:rFonts w:hint="eastAsia" w:ascii="宋体" w:hAnsi="宋体" w:cs="宋体"/>
          <w:color w:val="000000" w:themeColor="text1"/>
          <w:szCs w:val="21"/>
          <w:highlight w:val="none"/>
          <w:lang w:val="en-US" w:eastAsia="zh-CN"/>
          <w14:textFill>
            <w14:solidFill>
              <w14:schemeClr w14:val="tx1"/>
            </w14:solidFill>
          </w14:textFill>
        </w:rPr>
        <w:t>资产评估报告。</w:t>
      </w:r>
    </w:p>
    <w:p>
      <w:pPr>
        <w:pStyle w:val="187"/>
        <w:spacing w:before="93" w:beforeLines="30" w:after="93" w:afterLines="30" w:line="360" w:lineRule="auto"/>
        <w:ind w:firstLine="482" w:firstLineChars="200"/>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三、服务期限</w:t>
      </w:r>
    </w:p>
    <w:p>
      <w:pPr>
        <w:pStyle w:val="21"/>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15</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w:t>
      </w:r>
      <w:r>
        <w:rPr>
          <w:rFonts w:hint="eastAsia" w:ascii="宋体" w:hAnsi="宋体" w:cs="宋体"/>
          <w:color w:val="000000" w:themeColor="text1"/>
          <w:szCs w:val="21"/>
          <w:highlight w:val="none"/>
          <w:lang w:val="en-US" w:eastAsia="zh-CN"/>
          <w14:textFill>
            <w14:solidFill>
              <w14:schemeClr w14:val="tx1"/>
            </w14:solidFill>
          </w14:textFill>
        </w:rPr>
        <w:t>工作日</w:t>
      </w:r>
      <w:r>
        <w:rPr>
          <w:rFonts w:hint="eastAsia" w:ascii="宋体" w:hAnsi="宋体" w:cs="宋体"/>
          <w:color w:val="000000" w:themeColor="text1"/>
          <w:szCs w:val="21"/>
          <w:highlight w:val="none"/>
          <w14:textFill>
            <w14:solidFill>
              <w14:schemeClr w14:val="tx1"/>
            </w14:solidFill>
          </w14:textFill>
        </w:rPr>
        <w:t>内完成所有成果文件编制。</w:t>
      </w:r>
    </w:p>
    <w:p>
      <w:pPr>
        <w:pStyle w:val="187"/>
        <w:spacing w:before="93" w:beforeLines="30" w:after="93" w:afterLines="30" w:line="360" w:lineRule="auto"/>
        <w:ind w:firstLine="482" w:firstLineChars="200"/>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四、其他要求</w:t>
      </w:r>
    </w:p>
    <w:p>
      <w:pPr>
        <w:pStyle w:val="2"/>
        <w:rPr>
          <w:rFonts w:hint="eastAsia" w:ascii="宋体" w:hAnsi="宋体" w:cs="宋体"/>
          <w:color w:val="000000" w:themeColor="text1"/>
          <w:sz w:val="32"/>
          <w:szCs w:val="32"/>
          <w:highlight w:val="none"/>
          <w14:textFill>
            <w14:solidFill>
              <w14:schemeClr w14:val="tx1"/>
            </w14:solidFill>
          </w14:textFill>
        </w:rPr>
      </w:pPr>
      <w:r>
        <w:rPr>
          <w:rStyle w:val="45"/>
          <w:rFonts w:hint="eastAsia" w:ascii="宋体" w:hAnsi="宋体" w:cs="宋体"/>
          <w:b w:val="0"/>
          <w:bCs w:val="0"/>
          <w:color w:val="000000" w:themeColor="text1"/>
          <w:kern w:val="2"/>
          <w:sz w:val="21"/>
          <w:szCs w:val="21"/>
          <w:highlight w:val="none"/>
          <w14:textFill>
            <w14:solidFill>
              <w14:schemeClr w14:val="tx1"/>
            </w14:solidFill>
          </w14:textFill>
        </w:rPr>
        <w:t>中标人应积极配合业主单位关于本项目的相关工作，按照业主要求时间完成文本编制。</w:t>
      </w:r>
      <w:r>
        <w:rPr>
          <w:rStyle w:val="45"/>
          <w:rFonts w:hint="eastAsia" w:ascii="宋体" w:hAnsi="宋体" w:cs="宋体"/>
          <w:b w:val="0"/>
          <w:bCs w:val="0"/>
          <w:color w:val="000000" w:themeColor="text1"/>
          <w:kern w:val="2"/>
          <w:sz w:val="21"/>
          <w:szCs w:val="21"/>
          <w:highlight w:val="none"/>
          <w14:textFill>
            <w14:solidFill>
              <w14:schemeClr w14:val="tx1"/>
            </w14:solidFill>
          </w14:textFill>
        </w:rPr>
        <w:br w:type="page"/>
      </w:r>
      <w:bookmarkStart w:id="81" w:name="_Toc12718"/>
      <w:bookmarkStart w:id="82" w:name="_Toc3748"/>
      <w:r>
        <w:rPr>
          <w:rStyle w:val="61"/>
          <w:rFonts w:hint="eastAsia" w:ascii="宋体" w:hAnsi="宋体" w:cs="宋体"/>
          <w:b/>
          <w:bCs/>
          <w:color w:val="000000" w:themeColor="text1"/>
          <w:sz w:val="32"/>
          <w:szCs w:val="32"/>
          <w:highlight w:val="none"/>
          <w14:textFill>
            <w14:solidFill>
              <w14:schemeClr w14:val="tx1"/>
            </w14:solidFill>
          </w14:textFill>
        </w:rPr>
        <w:t>第四章 合同条款</w:t>
      </w:r>
      <w:bookmarkEnd w:id="81"/>
      <w:bookmarkEnd w:id="82"/>
    </w:p>
    <w:bookmarkEnd w:id="79"/>
    <w:p>
      <w:pPr>
        <w:spacing w:before="624" w:beforeLines="200" w:after="312" w:afterLines="100" w:line="360" w:lineRule="auto"/>
        <w:ind w:firstLine="2209" w:firstLineChars="500"/>
        <w:jc w:val="both"/>
        <w:rPr>
          <w:rFonts w:hint="eastAsia" w:ascii="黑体" w:hAnsi="Times New Roman" w:eastAsia="黑体"/>
          <w:b/>
          <w:color w:val="000000" w:themeColor="text1"/>
          <w:sz w:val="44"/>
          <w:szCs w:val="44"/>
          <w:highlight w:val="none"/>
          <w14:textFill>
            <w14:solidFill>
              <w14:schemeClr w14:val="tx1"/>
            </w14:solidFill>
          </w14:textFill>
        </w:rPr>
      </w:pPr>
      <w:bookmarkStart w:id="83" w:name="_Toc10830"/>
      <w:bookmarkStart w:id="84" w:name="_Toc10515"/>
      <w:bookmarkStart w:id="85" w:name="_Toc18772"/>
      <w:r>
        <w:rPr>
          <w:rFonts w:hint="eastAsia" w:ascii="黑体" w:hAnsi="宋体" w:eastAsia="黑体"/>
          <w:b/>
          <w:color w:val="000000" w:themeColor="text1"/>
          <w:sz w:val="44"/>
          <w:szCs w:val="44"/>
          <w:highlight w:val="none"/>
          <w14:textFill>
            <w14:solidFill>
              <w14:schemeClr w14:val="tx1"/>
            </w14:solidFill>
          </w14:textFill>
        </w:rPr>
        <w:t>资产评估业务委托合同</w:t>
      </w:r>
    </w:p>
    <w:p>
      <w:pPr>
        <w:pStyle w:val="2"/>
        <w:spacing w:before="120" w:after="0" w:line="360" w:lineRule="auto"/>
        <w:rPr>
          <w:rFonts w:hint="eastAsia"/>
          <w:color w:val="000000" w:themeColor="text1"/>
          <w:sz w:val="28"/>
          <w:szCs w:val="28"/>
          <w:highlight w:val="none"/>
          <w14:textFill>
            <w14:solidFill>
              <w14:schemeClr w14:val="tx1"/>
            </w14:solidFill>
          </w14:textFill>
        </w:rPr>
      </w:pPr>
    </w:p>
    <w:p>
      <w:pPr>
        <w:pStyle w:val="2"/>
        <w:spacing w:before="120" w:after="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一</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委托人</w:t>
      </w:r>
      <w:r>
        <w:rPr>
          <w:color w:val="000000" w:themeColor="text1"/>
          <w:sz w:val="28"/>
          <w:szCs w:val="28"/>
          <w:highlight w:val="none"/>
          <w14:textFill>
            <w14:solidFill>
              <w14:schemeClr w14:val="tx1"/>
            </w14:solidFill>
          </w14:textFill>
        </w:rPr>
        <w:t>和资产评估机构</w:t>
      </w:r>
    </w:p>
    <w:tbl>
      <w:tblPr>
        <w:tblStyle w:val="44"/>
        <w:tblW w:w="0" w:type="auto"/>
        <w:tblInd w:w="0" w:type="dxa"/>
        <w:tblLayout w:type="autofit"/>
        <w:tblCellMar>
          <w:top w:w="0" w:type="dxa"/>
          <w:left w:w="108" w:type="dxa"/>
          <w:bottom w:w="0" w:type="dxa"/>
          <w:right w:w="108" w:type="dxa"/>
        </w:tblCellMar>
      </w:tblPr>
      <w:tblGrid>
        <w:gridCol w:w="3227"/>
        <w:gridCol w:w="5301"/>
      </w:tblGrid>
      <w:tr>
        <w:tblPrEx>
          <w:tblCellMar>
            <w:top w:w="0" w:type="dxa"/>
            <w:left w:w="108" w:type="dxa"/>
            <w:bottom w:w="0" w:type="dxa"/>
            <w:right w:w="108" w:type="dxa"/>
          </w:tblCellMar>
        </w:tblPrEx>
        <w:trPr>
          <w:trHeight w:val="454" w:hRule="atLeast"/>
        </w:trPr>
        <w:tc>
          <w:tcPr>
            <w:tcW w:w="8528" w:type="dxa"/>
            <w:gridSpan w:val="2"/>
            <w:noWrap w:val="0"/>
            <w:vAlign w:val="top"/>
          </w:tcPr>
          <w:p>
            <w:pPr>
              <w:keepNext w:val="0"/>
              <w:keepLines w:val="0"/>
              <w:suppressLineNumbers w:val="0"/>
              <w:snapToGrid w:val="0"/>
              <w:spacing w:before="0" w:beforeAutospacing="0" w:after="0" w:afterAutospacing="0" w:line="520" w:lineRule="atLeast"/>
              <w:ind w:left="0" w:right="0"/>
              <w:rPr>
                <w:rFonts w:hint="eastAsia" w:ascii="宋体" w:hAnsi="宋体" w:eastAsia="宋体"/>
                <w:b/>
                <w:color w:val="000000" w:themeColor="text1"/>
                <w:sz w:val="24"/>
                <w:szCs w:val="24"/>
                <w:highlight w:val="none"/>
                <w:lang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甲方</w:t>
            </w:r>
            <w:r>
              <w:rPr>
                <w:rFonts w:hint="default" w:ascii="宋体" w:hAnsi="宋体"/>
                <w:b/>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trPr>
        <w:tc>
          <w:tcPr>
            <w:tcW w:w="8528" w:type="dxa"/>
            <w:gridSpan w:val="2"/>
            <w:noWrap w:val="0"/>
            <w:vAlign w:val="top"/>
          </w:tcPr>
          <w:p>
            <w:pPr>
              <w:keepNext w:val="0"/>
              <w:keepLines w:val="0"/>
              <w:suppressLineNumbers w:val="0"/>
              <w:snapToGrid w:val="0"/>
              <w:spacing w:before="0" w:beforeAutospacing="0" w:after="0" w:afterAutospacing="0" w:line="520" w:lineRule="atLeast"/>
              <w:ind w:left="0" w:right="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住所</w:t>
            </w:r>
            <w:r>
              <w:rPr>
                <w:rFonts w:hint="default" w:ascii="宋体" w:hAnsi="宋体"/>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405" w:hRule="atLeast"/>
        </w:trPr>
        <w:tc>
          <w:tcPr>
            <w:tcW w:w="3227" w:type="dxa"/>
            <w:noWrap w:val="0"/>
            <w:vAlign w:val="top"/>
          </w:tcPr>
          <w:p>
            <w:pPr>
              <w:keepNext w:val="0"/>
              <w:keepLines w:val="0"/>
              <w:suppressLineNumbers w:val="0"/>
              <w:snapToGrid w:val="0"/>
              <w:spacing w:before="0" w:beforeAutospacing="0" w:after="0" w:afterAutospacing="0" w:line="520" w:lineRule="atLeast"/>
              <w:ind w:left="0" w:right="0"/>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lang w:eastAsia="zh-CN"/>
                <w14:textFill>
                  <w14:solidFill>
                    <w14:schemeClr w14:val="tx1"/>
                  </w14:solidFill>
                </w14:textFill>
              </w:rPr>
              <w:t>：</w:t>
            </w:r>
          </w:p>
        </w:tc>
        <w:tc>
          <w:tcPr>
            <w:tcW w:w="5301" w:type="dxa"/>
            <w:noWrap w:val="0"/>
            <w:vAlign w:val="top"/>
          </w:tcPr>
          <w:p>
            <w:pPr>
              <w:keepNext w:val="0"/>
              <w:keepLines w:val="0"/>
              <w:suppressLineNumbers w:val="0"/>
              <w:snapToGrid w:val="0"/>
              <w:spacing w:before="0" w:beforeAutospacing="0" w:after="0" w:afterAutospacing="0" w:line="520" w:lineRule="atLeast"/>
              <w:ind w:left="0" w:right="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联系方式</w:t>
            </w:r>
            <w:r>
              <w:rPr>
                <w:rFonts w:hint="default" w:ascii="宋体" w:hAnsi="宋体"/>
                <w:color w:val="000000" w:themeColor="text1"/>
                <w:sz w:val="24"/>
                <w:szCs w:val="24"/>
                <w:highlight w:val="none"/>
                <w14:textFill>
                  <w14:solidFill>
                    <w14:schemeClr w14:val="tx1"/>
                  </w14:solidFill>
                </w14:textFill>
              </w:rPr>
              <w:t>：</w:t>
            </w:r>
          </w:p>
        </w:tc>
      </w:tr>
    </w:tbl>
    <w:p>
      <w:pPr>
        <w:spacing w:after="156" w:afterLines="50" w:line="360" w:lineRule="exact"/>
        <w:rPr>
          <w:rFonts w:ascii="宋体" w:hAnsi="宋体"/>
          <w:color w:val="000000" w:themeColor="text1"/>
          <w:sz w:val="24"/>
          <w:szCs w:val="24"/>
          <w:highlight w:val="none"/>
          <w14:textFill>
            <w14:solidFill>
              <w14:schemeClr w14:val="tx1"/>
            </w14:solidFill>
          </w14:textFill>
        </w:rPr>
      </w:pPr>
    </w:p>
    <w:tbl>
      <w:tblPr>
        <w:tblStyle w:val="44"/>
        <w:tblW w:w="0" w:type="auto"/>
        <w:tblInd w:w="0" w:type="dxa"/>
        <w:tblLayout w:type="autofit"/>
        <w:tblCellMar>
          <w:top w:w="0" w:type="dxa"/>
          <w:left w:w="108" w:type="dxa"/>
          <w:bottom w:w="0" w:type="dxa"/>
          <w:right w:w="108" w:type="dxa"/>
        </w:tblCellMar>
      </w:tblPr>
      <w:tblGrid>
        <w:gridCol w:w="3085"/>
        <w:gridCol w:w="5437"/>
      </w:tblGrid>
      <w:tr>
        <w:tblPrEx>
          <w:tblCellMar>
            <w:top w:w="0" w:type="dxa"/>
            <w:left w:w="108" w:type="dxa"/>
            <w:bottom w:w="0" w:type="dxa"/>
            <w:right w:w="108" w:type="dxa"/>
          </w:tblCellMar>
        </w:tblPrEx>
        <w:trPr>
          <w:trHeight w:val="454" w:hRule="atLeast"/>
        </w:trPr>
        <w:tc>
          <w:tcPr>
            <w:tcW w:w="8522" w:type="dxa"/>
            <w:gridSpan w:val="2"/>
            <w:noWrap w:val="0"/>
            <w:vAlign w:val="top"/>
          </w:tcPr>
          <w:p>
            <w:pPr>
              <w:keepNext w:val="0"/>
              <w:keepLines w:val="0"/>
              <w:suppressLineNumbers w:val="0"/>
              <w:snapToGrid w:val="0"/>
              <w:spacing w:before="0" w:beforeAutospacing="0" w:after="0" w:afterAutospacing="0" w:line="520" w:lineRule="atLeast"/>
              <w:ind w:left="0" w:right="0"/>
              <w:rPr>
                <w:rFonts w:hint="default" w:ascii="宋体" w:hAnsi="宋体" w:eastAsia="宋体"/>
                <w:b/>
                <w:color w:val="000000" w:themeColor="text1"/>
                <w:sz w:val="24"/>
                <w:szCs w:val="24"/>
                <w:highlight w:val="none"/>
                <w:lang w:val="en-US" w:eastAsia="zh-CN"/>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乙方</w:t>
            </w:r>
            <w:r>
              <w:rPr>
                <w:rFonts w:hint="default" w:ascii="宋体" w:hAnsi="宋体"/>
                <w:b/>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trPr>
        <w:tc>
          <w:tcPr>
            <w:tcW w:w="8522" w:type="dxa"/>
            <w:gridSpan w:val="2"/>
            <w:noWrap w:val="0"/>
            <w:vAlign w:val="top"/>
          </w:tcPr>
          <w:p>
            <w:pPr>
              <w:keepNext w:val="0"/>
              <w:keepLines w:val="0"/>
              <w:suppressLineNumbers w:val="0"/>
              <w:snapToGrid w:val="0"/>
              <w:spacing w:before="0" w:beforeAutospacing="0" w:after="0" w:afterAutospacing="0" w:line="520" w:lineRule="atLeast"/>
              <w:ind w:left="0" w:right="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住所</w:t>
            </w:r>
            <w:r>
              <w:rPr>
                <w:rFonts w:hint="default" w:ascii="宋体" w:hAnsi="宋体"/>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454" w:hRule="atLeast"/>
        </w:trPr>
        <w:tc>
          <w:tcPr>
            <w:tcW w:w="3085" w:type="dxa"/>
            <w:noWrap w:val="0"/>
            <w:vAlign w:val="top"/>
          </w:tcPr>
          <w:p>
            <w:pPr>
              <w:keepNext w:val="0"/>
              <w:keepLines w:val="0"/>
              <w:suppressLineNumbers w:val="0"/>
              <w:snapToGrid w:val="0"/>
              <w:spacing w:before="0" w:beforeAutospacing="0" w:after="0" w:afterAutospacing="0" w:line="520" w:lineRule="atLeast"/>
              <w:ind w:left="0" w:right="0"/>
              <w:rPr>
                <w:rFonts w:hint="default"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default" w:ascii="宋体" w:hAnsi="宋体"/>
                <w:color w:val="000000" w:themeColor="text1"/>
                <w:sz w:val="24"/>
                <w:szCs w:val="24"/>
                <w:highlight w:val="none"/>
                <w14:textFill>
                  <w14:solidFill>
                    <w14:schemeClr w14:val="tx1"/>
                  </w14:solidFill>
                </w14:textFill>
              </w:rPr>
              <w:t>：</w:t>
            </w:r>
          </w:p>
        </w:tc>
        <w:tc>
          <w:tcPr>
            <w:tcW w:w="5437" w:type="dxa"/>
            <w:noWrap w:val="0"/>
            <w:vAlign w:val="top"/>
          </w:tcPr>
          <w:p>
            <w:pPr>
              <w:keepNext w:val="0"/>
              <w:keepLines w:val="0"/>
              <w:suppressLineNumbers w:val="0"/>
              <w:snapToGrid w:val="0"/>
              <w:spacing w:before="0" w:beforeAutospacing="0" w:after="0" w:afterAutospacing="0" w:line="520" w:lineRule="atLeast"/>
              <w:ind w:left="0" w:right="0" w:firstLine="240" w:firstLineChars="100"/>
              <w:rPr>
                <w:rFonts w:hint="default"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联系方式</w:t>
            </w:r>
            <w:r>
              <w:rPr>
                <w:rFonts w:hint="default" w:ascii="宋体" w:hAnsi="宋体"/>
                <w:color w:val="000000" w:themeColor="text1"/>
                <w:sz w:val="24"/>
                <w:szCs w:val="24"/>
                <w:highlight w:val="none"/>
                <w14:textFill>
                  <w14:solidFill>
                    <w14:schemeClr w14:val="tx1"/>
                  </w14:solidFill>
                </w14:textFill>
              </w:rPr>
              <w:t>：</w:t>
            </w:r>
          </w:p>
        </w:tc>
      </w:tr>
    </w:tbl>
    <w:p>
      <w:pPr>
        <w:spacing w:after="156" w:afterLines="50" w:line="360" w:lineRule="exact"/>
        <w:rPr>
          <w:rFonts w:ascii="Times New Roman" w:hAnsi="Times New Roman"/>
          <w:color w:val="000000" w:themeColor="text1"/>
          <w:sz w:val="24"/>
          <w:szCs w:val="24"/>
          <w:highlight w:val="none"/>
          <w14:textFill>
            <w14:solidFill>
              <w14:schemeClr w14:val="tx1"/>
            </w14:solidFill>
          </w14:textFill>
        </w:rPr>
      </w:pPr>
    </w:p>
    <w:p>
      <w:pPr>
        <w:pStyle w:val="2"/>
        <w:spacing w:before="120" w:after="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二</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评估</w:t>
      </w:r>
      <w:r>
        <w:rPr>
          <w:color w:val="000000" w:themeColor="text1"/>
          <w:sz w:val="28"/>
          <w:szCs w:val="28"/>
          <w:highlight w:val="none"/>
          <w14:textFill>
            <w14:solidFill>
              <w14:schemeClr w14:val="tx1"/>
            </w14:solidFill>
          </w14:textFill>
        </w:rPr>
        <w:t>目的</w:t>
      </w:r>
    </w:p>
    <w:p>
      <w:pPr>
        <w:spacing w:after="156" w:afterLines="50"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hint="eastAsia" w:ascii="Arial Narrow" w:hAnsi="Arial Narrow"/>
          <w:color w:val="000000" w:themeColor="text1"/>
          <w:sz w:val="24"/>
          <w:highlight w:val="none"/>
          <w:lang w:val="en-US" w:eastAsia="zh-CN"/>
          <w14:textFill>
            <w14:solidFill>
              <w14:schemeClr w14:val="tx1"/>
            </w14:solidFill>
          </w14:textFill>
        </w:rPr>
        <w:t>甲方</w:t>
      </w:r>
      <w:r>
        <w:rPr>
          <w:rFonts w:ascii="Arial Narrow" w:hAnsi="Arial Narrow"/>
          <w:color w:val="000000" w:themeColor="text1"/>
          <w:sz w:val="24"/>
          <w:highlight w:val="none"/>
          <w14:textFill>
            <w14:solidFill>
              <w14:schemeClr w14:val="tx1"/>
            </w14:solidFill>
          </w14:textFill>
        </w:rPr>
        <w:t>拟转让持有的</w:t>
      </w:r>
      <w:r>
        <w:rPr>
          <w:rFonts w:hint="eastAsia" w:ascii="Arial Narrow" w:hAnsi="Arial Narrow"/>
          <w:color w:val="000000" w:themeColor="text1"/>
          <w:sz w:val="24"/>
          <w:highlight w:val="none"/>
          <w:lang w:val="en-US" w:eastAsia="zh-CN"/>
          <w14:textFill>
            <w14:solidFill>
              <w14:schemeClr w14:val="tx1"/>
            </w14:solidFill>
          </w14:textFill>
        </w:rPr>
        <w:t>XX</w:t>
      </w:r>
      <w:r>
        <w:rPr>
          <w:rFonts w:hint="eastAsia" w:ascii="Arial Narrow" w:hAnsi="Arial Narrow"/>
          <w:color w:val="000000" w:themeColor="text1"/>
          <w:sz w:val="24"/>
          <w:highlight w:val="none"/>
          <w:lang w:eastAsia="zh-CN"/>
          <w14:textFill>
            <w14:solidFill>
              <w14:schemeClr w14:val="tx1"/>
            </w14:solidFill>
          </w14:textFill>
        </w:rPr>
        <w:t>有限公司</w:t>
      </w:r>
      <w:r>
        <w:rPr>
          <w:rFonts w:ascii="Arial Narrow" w:hAnsi="Arial Narrow"/>
          <w:color w:val="000000" w:themeColor="text1"/>
          <w:sz w:val="24"/>
          <w:highlight w:val="none"/>
          <w14:textFill>
            <w14:solidFill>
              <w14:schemeClr w14:val="tx1"/>
            </w14:solidFill>
          </w14:textFill>
        </w:rPr>
        <w:t>股权</w:t>
      </w:r>
      <w:r>
        <w:rPr>
          <w:rFonts w:hint="eastAsia" w:ascii="Arial Narrow" w:hAnsi="Arial Narrow"/>
          <w:color w:val="000000" w:themeColor="text1"/>
          <w:sz w:val="24"/>
          <w:highlight w:val="none"/>
          <w14:textFill>
            <w14:solidFill>
              <w14:schemeClr w14:val="tx1"/>
            </w14:solidFill>
          </w14:textFill>
        </w:rPr>
        <w:t>，乙方</w:t>
      </w:r>
      <w:r>
        <w:rPr>
          <w:rFonts w:ascii="Arial Narrow" w:hAnsi="Arial Narrow"/>
          <w:color w:val="000000" w:themeColor="text1"/>
          <w:sz w:val="24"/>
          <w:highlight w:val="none"/>
          <w14:textFill>
            <w14:solidFill>
              <w14:schemeClr w14:val="tx1"/>
            </w14:solidFill>
          </w14:textFill>
        </w:rPr>
        <w:t>接受</w:t>
      </w:r>
      <w:r>
        <w:rPr>
          <w:rFonts w:hint="eastAsia" w:ascii="Arial Narrow" w:hAnsi="Arial Narrow"/>
          <w:color w:val="000000" w:themeColor="text1"/>
          <w:sz w:val="24"/>
          <w:highlight w:val="none"/>
          <w14:textFill>
            <w14:solidFill>
              <w14:schemeClr w14:val="tx1"/>
            </w14:solidFill>
          </w14:textFill>
        </w:rPr>
        <w:t>甲方</w:t>
      </w:r>
      <w:r>
        <w:rPr>
          <w:rFonts w:ascii="Arial Narrow" w:hAnsi="Arial Narrow"/>
          <w:color w:val="000000" w:themeColor="text1"/>
          <w:sz w:val="24"/>
          <w:highlight w:val="none"/>
          <w14:textFill>
            <w14:solidFill>
              <w14:schemeClr w14:val="tx1"/>
            </w14:solidFill>
          </w14:textFill>
        </w:rPr>
        <w:t>委托</w:t>
      </w:r>
      <w:r>
        <w:rPr>
          <w:rFonts w:hint="eastAsia" w:ascii="Arial Narrow" w:hAnsi="Arial Narrow"/>
          <w:color w:val="000000" w:themeColor="text1"/>
          <w:sz w:val="24"/>
          <w:highlight w:val="none"/>
          <w14:textFill>
            <w14:solidFill>
              <w14:schemeClr w14:val="tx1"/>
            </w14:solidFill>
          </w14:textFill>
        </w:rPr>
        <w:t>对该经济行为所涉及</w:t>
      </w:r>
      <w:r>
        <w:rPr>
          <w:rFonts w:hint="eastAsia" w:ascii="Arial Narrow" w:hAnsi="Arial Narrow"/>
          <w:color w:val="000000" w:themeColor="text1"/>
          <w:sz w:val="24"/>
          <w:highlight w:val="none"/>
          <w:lang w:val="en-US" w:eastAsia="zh-CN"/>
          <w14:textFill>
            <w14:solidFill>
              <w14:schemeClr w14:val="tx1"/>
            </w14:solidFill>
          </w14:textFill>
        </w:rPr>
        <w:t>XX有限公司</w:t>
      </w:r>
      <w:r>
        <w:rPr>
          <w:rFonts w:hint="eastAsia" w:ascii="Arial Narrow" w:hAnsi="Arial Narrow"/>
          <w:color w:val="000000" w:themeColor="text1"/>
          <w:sz w:val="24"/>
          <w:highlight w:val="none"/>
          <w14:textFill>
            <w14:solidFill>
              <w14:schemeClr w14:val="tx1"/>
            </w14:solidFill>
          </w14:textFill>
        </w:rPr>
        <w:t>股东全部权益在评估基准日的</w:t>
      </w:r>
      <w:r>
        <w:rPr>
          <w:rFonts w:ascii="Arial Narrow" w:hAnsi="Arial Narrow"/>
          <w:color w:val="000000" w:themeColor="text1"/>
          <w:sz w:val="24"/>
          <w:highlight w:val="none"/>
          <w14:textFill>
            <w14:solidFill>
              <w14:schemeClr w14:val="tx1"/>
            </w14:solidFill>
          </w14:textFill>
        </w:rPr>
        <w:t>市场</w:t>
      </w:r>
      <w:r>
        <w:rPr>
          <w:rFonts w:hint="eastAsia" w:ascii="Arial Narrow" w:hAnsi="Arial Narrow"/>
          <w:color w:val="000000" w:themeColor="text1"/>
          <w:sz w:val="24"/>
          <w:highlight w:val="none"/>
          <w14:textFill>
            <w14:solidFill>
              <w14:schemeClr w14:val="tx1"/>
            </w14:solidFill>
          </w14:textFill>
        </w:rPr>
        <w:t>价值进行评估，为本次经济行为提供价值参考依据。</w:t>
      </w:r>
    </w:p>
    <w:p>
      <w:pPr>
        <w:spacing w:after="156" w:afterLines="50" w:line="360" w:lineRule="exact"/>
        <w:rPr>
          <w:rFonts w:ascii="Times New Roman" w:hAnsi="Times New Roman"/>
          <w:color w:val="000000" w:themeColor="text1"/>
          <w:sz w:val="24"/>
          <w:szCs w:val="24"/>
          <w:highlight w:val="none"/>
          <w14:textFill>
            <w14:solidFill>
              <w14:schemeClr w14:val="tx1"/>
            </w14:solidFill>
          </w14:textFill>
        </w:rPr>
      </w:pPr>
    </w:p>
    <w:p>
      <w:pPr>
        <w:pStyle w:val="2"/>
        <w:spacing w:before="120" w:after="0"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三、评估对象和评估范围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评估对象为：</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拟转让持有的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XX有限公司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股权涉及的XX有限公司</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股东全部权益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评估范围为：XX有限公司于评估基准日纳入评估范围的全部资产和负债，具体以评估基准日甲方和被评估单位申报的资产评估明细表范围内的资产和负债为准。</w:t>
      </w:r>
    </w:p>
    <w:p>
      <w:pPr>
        <w:spacing w:after="156" w:afterLines="50" w:line="360" w:lineRule="exact"/>
        <w:rPr>
          <w:rFonts w:ascii="Times New Roman" w:hAnsi="Times New Roman"/>
          <w:color w:val="000000" w:themeColor="text1"/>
          <w:sz w:val="24"/>
          <w:szCs w:val="24"/>
          <w:highlight w:val="none"/>
          <w14:textFill>
            <w14:solidFill>
              <w14:schemeClr w14:val="tx1"/>
            </w14:solidFill>
          </w14:textFill>
        </w:rPr>
      </w:pPr>
    </w:p>
    <w:p>
      <w:pPr>
        <w:pStyle w:val="2"/>
        <w:spacing w:before="120" w:after="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四</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评估</w:t>
      </w:r>
      <w:r>
        <w:rPr>
          <w:color w:val="000000" w:themeColor="text1"/>
          <w:sz w:val="28"/>
          <w:szCs w:val="28"/>
          <w:highlight w:val="none"/>
          <w14:textFill>
            <w14:solidFill>
              <w14:schemeClr w14:val="tx1"/>
            </w14:solidFill>
          </w14:textFill>
        </w:rPr>
        <w:t>基准日</w:t>
      </w:r>
    </w:p>
    <w:p>
      <w:pPr>
        <w:spacing w:line="360" w:lineRule="auto"/>
        <w:ind w:firstLine="480" w:firstLineChars="200"/>
        <w:rPr>
          <w:rFonts w:ascii="Times New Roman" w:hAnsi="Times New Roman"/>
          <w:color w:val="000000" w:themeColor="text1"/>
          <w:sz w:val="24"/>
          <w:szCs w:val="24"/>
          <w:highlight w:val="none"/>
          <w14:textFill>
            <w14:solidFill>
              <w14:schemeClr w14:val="tx1"/>
            </w14:solidFill>
          </w14:textFill>
        </w:rPr>
      </w:pPr>
      <w:r>
        <w:rPr>
          <w:rFonts w:ascii="Arial Narrow" w:hAnsi="Arial Narrow"/>
          <w:color w:val="000000" w:themeColor="text1"/>
          <w:sz w:val="24"/>
          <w:szCs w:val="24"/>
          <w:highlight w:val="none"/>
          <w14:textFill>
            <w14:solidFill>
              <w14:schemeClr w14:val="tx1"/>
            </w14:solidFill>
          </w14:textFill>
        </w:rPr>
        <w:t>根据</w:t>
      </w:r>
      <w:r>
        <w:rPr>
          <w:rFonts w:hint="eastAsia" w:ascii="Arial Narrow" w:hAnsi="Arial Narrow"/>
          <w:color w:val="000000" w:themeColor="text1"/>
          <w:sz w:val="24"/>
          <w:szCs w:val="24"/>
          <w:highlight w:val="none"/>
          <w14:textFill>
            <w14:solidFill>
              <w14:schemeClr w14:val="tx1"/>
            </w14:solidFill>
          </w14:textFill>
        </w:rPr>
        <w:t>甲方</w:t>
      </w:r>
      <w:r>
        <w:rPr>
          <w:rFonts w:ascii="Arial Narrow" w:hAnsi="Arial Narrow"/>
          <w:color w:val="000000" w:themeColor="text1"/>
          <w:sz w:val="24"/>
          <w:szCs w:val="24"/>
          <w:highlight w:val="none"/>
          <w14:textFill>
            <w14:solidFill>
              <w14:schemeClr w14:val="tx1"/>
            </w14:solidFill>
          </w14:textFill>
        </w:rPr>
        <w:t>相关经济行为的安排，</w:t>
      </w:r>
      <w:r>
        <w:rPr>
          <w:rFonts w:hint="eastAsia" w:ascii="Arial Narrow" w:hAnsi="Arial Narrow"/>
          <w:color w:val="000000" w:themeColor="text1"/>
          <w:sz w:val="24"/>
          <w:szCs w:val="24"/>
          <w:highlight w:val="none"/>
          <w14:textFill>
            <w14:solidFill>
              <w14:schemeClr w14:val="tx1"/>
            </w14:solidFill>
          </w14:textFill>
        </w:rPr>
        <w:t>乙方根据</w:t>
      </w:r>
      <w:r>
        <w:rPr>
          <w:rFonts w:ascii="Arial Narrow" w:hAnsi="Arial Narrow"/>
          <w:color w:val="000000" w:themeColor="text1"/>
          <w:sz w:val="24"/>
          <w:szCs w:val="24"/>
          <w:highlight w:val="none"/>
          <w14:textFill>
            <w14:solidFill>
              <w14:schemeClr w14:val="tx1"/>
            </w14:solidFill>
          </w14:textFill>
        </w:rPr>
        <w:t>专业经验建议，本着有利于保证评估结果有效地服务于评估目的，减少和避免评估基准日后的调整事项，</w:t>
      </w:r>
      <w:r>
        <w:rPr>
          <w:rFonts w:hint="eastAsia" w:ascii="Arial Narrow" w:hAnsi="Arial Narrow"/>
          <w:color w:val="000000" w:themeColor="text1"/>
          <w:sz w:val="24"/>
          <w:szCs w:val="24"/>
          <w:highlight w:val="none"/>
          <w14:textFill>
            <w14:solidFill>
              <w14:schemeClr w14:val="tx1"/>
            </w14:solidFill>
          </w14:textFill>
        </w:rPr>
        <w:t>甲方</w:t>
      </w:r>
      <w:r>
        <w:rPr>
          <w:rFonts w:ascii="Arial Narrow" w:hAnsi="Arial Narrow"/>
          <w:color w:val="000000" w:themeColor="text1"/>
          <w:sz w:val="24"/>
          <w:szCs w:val="24"/>
          <w:highlight w:val="none"/>
          <w14:textFill>
            <w14:solidFill>
              <w14:schemeClr w14:val="tx1"/>
            </w14:solidFill>
          </w14:textFill>
        </w:rPr>
        <w:t>确定</w:t>
      </w:r>
      <w:r>
        <w:rPr>
          <w:rFonts w:hint="eastAsia" w:ascii="Times New Roman" w:hAnsi="Times New Roman"/>
          <w:color w:val="000000" w:themeColor="text1"/>
          <w:sz w:val="24"/>
          <w:szCs w:val="24"/>
          <w:highlight w:val="none"/>
          <w14:textFill>
            <w14:solidFill>
              <w14:schemeClr w14:val="tx1"/>
            </w14:solidFill>
          </w14:textFill>
        </w:rPr>
        <w:t>本次资产</w:t>
      </w:r>
      <w:r>
        <w:rPr>
          <w:rFonts w:ascii="Times New Roman" w:hAnsi="Times New Roman"/>
          <w:color w:val="000000" w:themeColor="text1"/>
          <w:sz w:val="24"/>
          <w:szCs w:val="24"/>
          <w:highlight w:val="none"/>
          <w14:textFill>
            <w14:solidFill>
              <w14:schemeClr w14:val="tx1"/>
            </w14:solidFill>
          </w14:textFill>
        </w:rPr>
        <w:t>评估服务的评估基准日为</w:t>
      </w:r>
      <w:r>
        <w:rPr>
          <w:rFonts w:hint="eastAsia" w:ascii="Times New Roman" w:hAnsi="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年</w:t>
      </w:r>
      <w:r>
        <w:rPr>
          <w:rFonts w:hint="eastAsia" w:ascii="Times New Roman" w:hAnsi="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月</w:t>
      </w:r>
      <w:r>
        <w:rPr>
          <w:rFonts w:hint="eastAsia" w:ascii="Times New Roman" w:hAnsi="Times New Roman"/>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olor w:val="000000" w:themeColor="text1"/>
          <w:sz w:val="24"/>
          <w:szCs w:val="24"/>
          <w:highlight w:val="none"/>
          <w14:textFill>
            <w14:solidFill>
              <w14:schemeClr w14:val="tx1"/>
            </w14:solidFill>
          </w14:textFill>
        </w:rPr>
        <w:t>日</w:t>
      </w:r>
      <w:r>
        <w:rPr>
          <w:rFonts w:ascii="Times New Roman" w:hAnsi="Times New Roman"/>
          <w:color w:val="000000" w:themeColor="text1"/>
          <w:sz w:val="24"/>
          <w:szCs w:val="24"/>
          <w:highlight w:val="none"/>
          <w14:textFill>
            <w14:solidFill>
              <w14:schemeClr w14:val="tx1"/>
            </w14:solidFill>
          </w14:textFill>
        </w:rPr>
        <w:t>。</w:t>
      </w:r>
    </w:p>
    <w:p>
      <w:pPr>
        <w:spacing w:line="360" w:lineRule="auto"/>
        <w:rPr>
          <w:rFonts w:ascii="Times New Roman" w:hAnsi="Times New Roman"/>
          <w:color w:val="000000" w:themeColor="text1"/>
          <w:sz w:val="24"/>
          <w:szCs w:val="24"/>
          <w:highlight w:val="none"/>
          <w14:textFill>
            <w14:solidFill>
              <w14:schemeClr w14:val="tx1"/>
            </w14:solidFill>
          </w14:textFill>
        </w:rPr>
      </w:pPr>
    </w:p>
    <w:p>
      <w:pPr>
        <w:pStyle w:val="2"/>
        <w:spacing w:before="120" w:after="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五</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评估</w:t>
      </w:r>
      <w:r>
        <w:rPr>
          <w:color w:val="000000" w:themeColor="text1"/>
          <w:sz w:val="28"/>
          <w:szCs w:val="28"/>
          <w:highlight w:val="none"/>
          <w14:textFill>
            <w14:solidFill>
              <w14:schemeClr w14:val="tx1"/>
            </w14:solidFill>
          </w14:textFill>
        </w:rPr>
        <w:t>报告</w:t>
      </w:r>
      <w:r>
        <w:rPr>
          <w:rFonts w:hint="eastAsia"/>
          <w:color w:val="000000" w:themeColor="text1"/>
          <w:sz w:val="28"/>
          <w:szCs w:val="28"/>
          <w:highlight w:val="none"/>
          <w14:textFill>
            <w14:solidFill>
              <w14:schemeClr w14:val="tx1"/>
            </w14:solidFill>
          </w14:textFill>
        </w:rPr>
        <w:t>使用</w:t>
      </w:r>
      <w:r>
        <w:rPr>
          <w:color w:val="000000" w:themeColor="text1"/>
          <w:sz w:val="28"/>
          <w:szCs w:val="28"/>
          <w:highlight w:val="none"/>
          <w14:textFill>
            <w14:solidFill>
              <w14:schemeClr w14:val="tx1"/>
            </w14:solidFill>
          </w14:textFill>
        </w:rPr>
        <w:t>范围</w:t>
      </w:r>
    </w:p>
    <w:p>
      <w:pPr>
        <w:pStyle w:val="3"/>
        <w:spacing w:before="120" w:after="0"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（一</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资产评估</w:t>
      </w:r>
      <w:r>
        <w:rPr>
          <w:rFonts w:ascii="宋体" w:hAnsi="宋体" w:eastAsia="宋体"/>
          <w:color w:val="000000" w:themeColor="text1"/>
          <w:sz w:val="24"/>
          <w:szCs w:val="24"/>
          <w:highlight w:val="none"/>
          <w14:textFill>
            <w14:solidFill>
              <w14:schemeClr w14:val="tx1"/>
            </w14:solidFill>
          </w14:textFill>
        </w:rPr>
        <w:t>报告使用人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w:t>
      </w:r>
      <w:r>
        <w:rPr>
          <w:rFonts w:ascii="宋体" w:hAnsi="宋体"/>
          <w:color w:val="000000" w:themeColor="text1"/>
          <w:sz w:val="24"/>
          <w:szCs w:val="24"/>
          <w:highlight w:val="none"/>
          <w14:textFill>
            <w14:solidFill>
              <w14:schemeClr w14:val="tx1"/>
            </w14:solidFill>
          </w14:textFill>
        </w:rPr>
        <w:t>依法出具的资产评估报告</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甲方为资产评估报告使用人。</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w:t>
      </w:r>
      <w:r>
        <w:rPr>
          <w:rFonts w:ascii="宋体" w:hAnsi="宋体"/>
          <w:color w:val="000000" w:themeColor="text1"/>
          <w:sz w:val="24"/>
          <w:szCs w:val="24"/>
          <w:highlight w:val="none"/>
          <w14:textFill>
            <w14:solidFill>
              <w14:schemeClr w14:val="tx1"/>
            </w14:solidFill>
          </w14:textFill>
        </w:rPr>
        <w:t>出具的</w:t>
      </w:r>
      <w:r>
        <w:rPr>
          <w:rFonts w:hint="eastAsia" w:ascii="宋体" w:hAnsi="宋体"/>
          <w:color w:val="000000" w:themeColor="text1"/>
          <w:sz w:val="24"/>
          <w:szCs w:val="24"/>
          <w:highlight w:val="none"/>
          <w14:textFill>
            <w14:solidFill>
              <w14:schemeClr w14:val="tx1"/>
            </w14:solidFill>
          </w14:textFill>
        </w:rPr>
        <w:t>资产评估报告仅供资产评估委托合同约定的和法律、行政法规规定的使用人使用，其他任何机构和个人不能成为资产评估报告的使用人。</w:t>
      </w:r>
    </w:p>
    <w:p>
      <w:pPr>
        <w:pStyle w:val="3"/>
        <w:spacing w:before="120" w:after="0" w:line="360" w:lineRule="auto"/>
        <w:rPr>
          <w:rFonts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（二</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资产评估</w:t>
      </w:r>
      <w:r>
        <w:rPr>
          <w:rFonts w:ascii="宋体" w:hAnsi="宋体" w:eastAsia="宋体"/>
          <w:color w:val="000000" w:themeColor="text1"/>
          <w:sz w:val="24"/>
          <w:szCs w:val="24"/>
          <w:highlight w:val="none"/>
          <w14:textFill>
            <w14:solidFill>
              <w14:schemeClr w14:val="tx1"/>
            </w14:solidFill>
          </w14:textFill>
        </w:rPr>
        <w:t>报告用途</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甲方或者其他资产评估报告使用人应当按照法律、行政法规规定和资产评估报告载明的使用目的及用途使用资产评估报告。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甲方或者其他资产评估报告使用人违反前述约定使用资产评估报告的，乙方及其资产评估专业人员不承担责任。</w:t>
      </w:r>
    </w:p>
    <w:p>
      <w:pPr>
        <w:pStyle w:val="3"/>
        <w:spacing w:before="120" w:after="0"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（三</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评估</w:t>
      </w:r>
      <w:r>
        <w:rPr>
          <w:rFonts w:ascii="宋体" w:hAnsi="宋体" w:eastAsia="宋体"/>
          <w:color w:val="000000" w:themeColor="text1"/>
          <w:sz w:val="24"/>
          <w:szCs w:val="24"/>
          <w:highlight w:val="none"/>
          <w14:textFill>
            <w14:solidFill>
              <w14:schemeClr w14:val="tx1"/>
            </w14:solidFill>
          </w14:textFill>
        </w:rPr>
        <w:t>结论使用有效期</w:t>
      </w:r>
    </w:p>
    <w:p>
      <w:pPr>
        <w:spacing w:line="360" w:lineRule="auto"/>
        <w:ind w:left="959" w:leftChars="228" w:hanging="480" w:hanging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乙方出具的</w:t>
      </w:r>
      <w:r>
        <w:rPr>
          <w:rFonts w:ascii="宋体" w:hAnsi="宋体"/>
          <w:color w:val="000000" w:themeColor="text1"/>
          <w:sz w:val="24"/>
          <w:szCs w:val="24"/>
          <w:highlight w:val="none"/>
          <w14:textFill>
            <w14:solidFill>
              <w14:schemeClr w14:val="tx1"/>
            </w14:solidFill>
          </w14:textFill>
        </w:rPr>
        <w:t>资产评估报告</w:t>
      </w:r>
      <w:r>
        <w:rPr>
          <w:rFonts w:hint="eastAsia" w:ascii="宋体" w:hAnsi="宋体"/>
          <w:color w:val="000000" w:themeColor="text1"/>
          <w:sz w:val="24"/>
          <w:szCs w:val="24"/>
          <w:highlight w:val="none"/>
          <w14:textFill>
            <w14:solidFill>
              <w14:schemeClr w14:val="tx1"/>
            </w14:solidFill>
          </w14:textFill>
        </w:rPr>
        <w:t>评估结论的使用有效期为一年，自评估基准日</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日起至</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日止。</w:t>
      </w:r>
    </w:p>
    <w:p>
      <w:pPr>
        <w:spacing w:line="360" w:lineRule="auto"/>
        <w:ind w:firstLine="480" w:firstLineChars="200"/>
        <w:rPr>
          <w:rFonts w:hint="eastAsia" w:ascii="Times New Roman" w:hAnsi="Times New Roman"/>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除资产评估报告已披露的特别事项，在评估基准日后、使用有效期以内，当经济行为发生时，如企业发展环境未发生影响其经营状况较大变化的情形，评估结论在使用有效期内有效。</w:t>
      </w:r>
    </w:p>
    <w:p>
      <w:pPr>
        <w:pStyle w:val="3"/>
        <w:spacing w:before="120" w:after="0" w:line="360" w:lineRule="auto"/>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（四</w:t>
      </w:r>
      <w:r>
        <w:rPr>
          <w:rFonts w:ascii="宋体" w:hAnsi="宋体" w:eastAsia="宋体"/>
          <w:color w:val="000000" w:themeColor="text1"/>
          <w:sz w:val="24"/>
          <w:szCs w:val="24"/>
          <w:highlight w:val="none"/>
          <w14:textFill>
            <w14:solidFill>
              <w14:schemeClr w14:val="tx1"/>
            </w14:solidFill>
          </w14:textFill>
        </w:rPr>
        <w:t>）</w:t>
      </w:r>
      <w:r>
        <w:rPr>
          <w:rFonts w:hint="eastAsia" w:ascii="宋体" w:hAnsi="宋体" w:eastAsia="宋体"/>
          <w:color w:val="000000" w:themeColor="text1"/>
          <w:sz w:val="24"/>
          <w:szCs w:val="24"/>
          <w:highlight w:val="none"/>
          <w14:textFill>
            <w14:solidFill>
              <w14:schemeClr w14:val="tx1"/>
            </w14:solidFill>
          </w14:textFill>
        </w:rPr>
        <w:t>资产</w:t>
      </w:r>
      <w:r>
        <w:rPr>
          <w:rFonts w:ascii="宋体" w:hAnsi="宋体" w:eastAsia="宋体"/>
          <w:color w:val="000000" w:themeColor="text1"/>
          <w:sz w:val="24"/>
          <w:szCs w:val="24"/>
          <w:highlight w:val="none"/>
          <w14:textFill>
            <w14:solidFill>
              <w14:schemeClr w14:val="tx1"/>
            </w14:solidFill>
          </w14:textFill>
        </w:rPr>
        <w:t>评估报告的</w:t>
      </w:r>
      <w:r>
        <w:rPr>
          <w:rFonts w:hint="eastAsia" w:ascii="宋体" w:hAnsi="宋体" w:eastAsia="宋体"/>
          <w:color w:val="000000" w:themeColor="text1"/>
          <w:sz w:val="24"/>
          <w:szCs w:val="24"/>
          <w:highlight w:val="none"/>
          <w14:textFill>
            <w14:solidFill>
              <w14:schemeClr w14:val="tx1"/>
            </w14:solidFill>
          </w14:textFill>
        </w:rPr>
        <w:t>摘抄</w:t>
      </w:r>
      <w:r>
        <w:rPr>
          <w:rFonts w:ascii="宋体" w:hAnsi="宋体" w:eastAsia="宋体"/>
          <w:color w:val="000000" w:themeColor="text1"/>
          <w:sz w:val="24"/>
          <w:szCs w:val="24"/>
          <w:highlight w:val="none"/>
          <w14:textFill>
            <w14:solidFill>
              <w14:schemeClr w14:val="tx1"/>
            </w14:solidFill>
          </w14:textFill>
        </w:rPr>
        <w:t>、引用或披露</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1、未经甲方书面许可， 乙方及其资产评估专业人员不得将资产评估报告的内容向第三方提供或者公开，法律、行政法规另有规定的除外。</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、未征得乙方同意，资产评估报告的内容不得被摘抄、引用或者披露于公开媒体，法律、行政法规规定另有规定的除外。</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p>
    <w:p>
      <w:pPr>
        <w:pStyle w:val="2"/>
        <w:spacing w:before="120" w:after="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六</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评估</w:t>
      </w:r>
      <w:r>
        <w:rPr>
          <w:color w:val="000000" w:themeColor="text1"/>
          <w:sz w:val="28"/>
          <w:szCs w:val="28"/>
          <w:highlight w:val="none"/>
          <w14:textFill>
            <w14:solidFill>
              <w14:schemeClr w14:val="tx1"/>
            </w14:solidFill>
          </w14:textFill>
        </w:rPr>
        <w:t>报告提交期限和方式</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（一）根据资产评估工作的时间安排，甲方应协调被评估单位完成资产清查工作，并向乙方提供资产评估所需的资产评估申报表、经济行为批文、权属证明文件以及其他资产评估资料。</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乙方收到甲方及被评估单位提供的全部评估资料后</w:t>
      </w:r>
      <w:r>
        <w:rPr>
          <w:rFonts w:hint="eastAsia" w:ascii="宋体" w:hAnsi="宋体"/>
          <w:color w:val="000000" w:themeColor="text1"/>
          <w:sz w:val="24"/>
          <w:szCs w:val="24"/>
          <w:highlight w:val="none"/>
          <w:lang w:val="en-US" w:eastAsia="zh-CN"/>
          <w14:textFill>
            <w14:solidFill>
              <w14:schemeClr w14:val="tx1"/>
            </w14:solidFill>
          </w14:textFill>
        </w:rPr>
        <w:t>15工作日</w:t>
      </w:r>
      <w:r>
        <w:rPr>
          <w:rFonts w:hint="eastAsia" w:ascii="宋体" w:hAnsi="宋体"/>
          <w:color w:val="000000" w:themeColor="text1"/>
          <w:sz w:val="24"/>
          <w:szCs w:val="24"/>
          <w:highlight w:val="none"/>
          <w14:textFill>
            <w14:solidFill>
              <w14:schemeClr w14:val="tx1"/>
            </w14:solidFill>
          </w14:textFill>
        </w:rPr>
        <w:t>内提交《资产评估报告》（征求意见稿），甲方收到《资产评估报告》（征求意见稿）即签收,甲方完成</w:t>
      </w:r>
      <w:r>
        <w:rPr>
          <w:rFonts w:ascii="宋体" w:hAnsi="宋体"/>
          <w:color w:val="000000" w:themeColor="text1"/>
          <w:sz w:val="24"/>
          <w:szCs w:val="24"/>
          <w:highlight w:val="none"/>
          <w14:textFill>
            <w14:solidFill>
              <w14:schemeClr w14:val="tx1"/>
            </w14:solidFill>
          </w14:textFill>
        </w:rPr>
        <w:t>内部</w:t>
      </w:r>
      <w:r>
        <w:rPr>
          <w:rFonts w:hint="eastAsia" w:ascii="宋体" w:hAnsi="宋体"/>
          <w:color w:val="000000" w:themeColor="text1"/>
          <w:sz w:val="24"/>
          <w:szCs w:val="24"/>
          <w:highlight w:val="none"/>
          <w14:textFill>
            <w14:solidFill>
              <w14:schemeClr w14:val="tx1"/>
            </w14:solidFill>
          </w14:textFill>
        </w:rPr>
        <w:t>审核</w:t>
      </w:r>
      <w:r>
        <w:rPr>
          <w:rFonts w:ascii="宋体" w:hAnsi="宋体"/>
          <w:color w:val="000000" w:themeColor="text1"/>
          <w:sz w:val="24"/>
          <w:szCs w:val="24"/>
          <w:highlight w:val="none"/>
          <w14:textFill>
            <w14:solidFill>
              <w14:schemeClr w14:val="tx1"/>
            </w14:solidFill>
          </w14:textFill>
        </w:rPr>
        <w:t>程序与乙方就评估结论</w:t>
      </w:r>
      <w:r>
        <w:rPr>
          <w:rFonts w:hint="eastAsia" w:ascii="宋体" w:hAnsi="宋体"/>
          <w:color w:val="000000" w:themeColor="text1"/>
          <w:sz w:val="24"/>
          <w:szCs w:val="24"/>
          <w:highlight w:val="none"/>
          <w14:textFill>
            <w14:solidFill>
              <w14:schemeClr w14:val="tx1"/>
            </w14:solidFill>
          </w14:textFill>
        </w:rPr>
        <w:t>沟通</w:t>
      </w:r>
      <w:r>
        <w:rPr>
          <w:rFonts w:ascii="宋体" w:hAnsi="宋体"/>
          <w:color w:val="000000" w:themeColor="text1"/>
          <w:sz w:val="24"/>
          <w:szCs w:val="24"/>
          <w:highlight w:val="none"/>
          <w14:textFill>
            <w14:solidFill>
              <w14:schemeClr w14:val="tx1"/>
            </w14:solidFill>
          </w14:textFill>
        </w:rPr>
        <w:t>无异议后，</w:t>
      </w:r>
      <w:r>
        <w:rPr>
          <w:rFonts w:hint="eastAsia" w:ascii="宋体" w:hAnsi="宋体"/>
          <w:color w:val="000000" w:themeColor="text1"/>
          <w:sz w:val="24"/>
          <w:szCs w:val="24"/>
          <w:highlight w:val="none"/>
          <w14:textFill>
            <w14:solidFill>
              <w14:schemeClr w14:val="tx1"/>
            </w14:solidFill>
          </w14:textFill>
        </w:rPr>
        <w:t>且乙方</w:t>
      </w:r>
      <w:r>
        <w:rPr>
          <w:rFonts w:ascii="宋体" w:hAnsi="宋体"/>
          <w:color w:val="000000" w:themeColor="text1"/>
          <w:sz w:val="24"/>
          <w:szCs w:val="24"/>
          <w:highlight w:val="none"/>
          <w14:textFill>
            <w14:solidFill>
              <w14:schemeClr w14:val="tx1"/>
            </w14:solidFill>
          </w14:textFill>
        </w:rPr>
        <w:t>获</w:t>
      </w:r>
      <w:r>
        <w:rPr>
          <w:rFonts w:hint="eastAsia" w:ascii="宋体" w:hAnsi="宋体"/>
          <w:color w:val="000000" w:themeColor="text1"/>
          <w:sz w:val="24"/>
          <w:szCs w:val="24"/>
          <w:highlight w:val="none"/>
          <w14:textFill>
            <w14:solidFill>
              <w14:schemeClr w14:val="tx1"/>
            </w14:solidFill>
          </w14:textFill>
        </w:rPr>
        <w:t>得</w:t>
      </w:r>
      <w:r>
        <w:rPr>
          <w:rFonts w:ascii="宋体" w:hAnsi="宋体"/>
          <w:color w:val="000000" w:themeColor="text1"/>
          <w:sz w:val="24"/>
          <w:szCs w:val="24"/>
          <w:highlight w:val="none"/>
          <w14:textFill>
            <w14:solidFill>
              <w14:schemeClr w14:val="tx1"/>
            </w14:solidFill>
          </w14:textFill>
        </w:rPr>
        <w:t>正式</w:t>
      </w:r>
      <w:r>
        <w:rPr>
          <w:rFonts w:hint="eastAsia" w:ascii="宋体" w:hAnsi="宋体"/>
          <w:color w:val="000000" w:themeColor="text1"/>
          <w:sz w:val="24"/>
          <w:szCs w:val="24"/>
          <w:highlight w:val="none"/>
          <w14:textFill>
            <w14:solidFill>
              <w14:schemeClr w14:val="tx1"/>
            </w14:solidFill>
          </w14:textFill>
        </w:rPr>
        <w:t>纸质版</w:t>
      </w:r>
      <w:r>
        <w:rPr>
          <w:rFonts w:ascii="宋体" w:hAnsi="宋体"/>
          <w:color w:val="000000" w:themeColor="text1"/>
          <w:sz w:val="24"/>
          <w:szCs w:val="24"/>
          <w:highlight w:val="none"/>
          <w14:textFill>
            <w14:solidFill>
              <w14:schemeClr w14:val="tx1"/>
            </w14:solidFill>
          </w14:textFill>
        </w:rPr>
        <w:t>审计报告后，</w:t>
      </w:r>
      <w:r>
        <w:rPr>
          <w:rFonts w:hint="eastAsia" w:ascii="宋体" w:hAnsi="宋体"/>
          <w:color w:val="000000" w:themeColor="text1"/>
          <w:sz w:val="24"/>
          <w:szCs w:val="24"/>
          <w:highlight w:val="none"/>
          <w14:textFill>
            <w14:solidFill>
              <w14:schemeClr w14:val="tx1"/>
            </w14:solidFill>
          </w14:textFill>
        </w:rPr>
        <w:t>乙方向甲方出具正式的《资产评估报告》。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本次资产评估，乙方需向甲方提交</w:t>
      </w:r>
      <w:r>
        <w:rPr>
          <w:rFonts w:hint="default" w:ascii="Arial Narrow" w:hAnsi="Arial Narrow" w:cs="Arial Narrow"/>
          <w:color w:val="000000" w:themeColor="text1"/>
          <w:sz w:val="24"/>
          <w:szCs w:val="24"/>
          <w:highlight w:val="none"/>
          <w14:textFill>
            <w14:solidFill>
              <w14:schemeClr w14:val="tx1"/>
            </w14:solidFill>
          </w14:textFill>
        </w:rPr>
        <w:t>资产评估报告</w:t>
      </w:r>
      <w:r>
        <w:rPr>
          <w:rFonts w:hint="eastAsia" w:ascii="Arial Narrow" w:hAnsi="Arial Narrow" w:cs="Arial Narrow"/>
          <w:color w:val="000000" w:themeColor="text1"/>
          <w:sz w:val="24"/>
          <w:szCs w:val="24"/>
          <w:highlight w:val="none"/>
          <w:lang w:val="en-US" w:eastAsia="zh-CN"/>
          <w14:textFill>
            <w14:solidFill>
              <w14:schemeClr w14:val="tx1"/>
            </w14:solidFill>
          </w14:textFill>
        </w:rPr>
        <w:t>__</w:t>
      </w:r>
      <w:r>
        <w:rPr>
          <w:rFonts w:hint="default" w:ascii="Arial Narrow" w:hAnsi="Arial Narrow" w:cs="Arial Narrow"/>
          <w:color w:val="000000" w:themeColor="text1"/>
          <w:sz w:val="24"/>
          <w:szCs w:val="24"/>
          <w:highlight w:val="none"/>
          <w14:textFill>
            <w14:solidFill>
              <w14:schemeClr w14:val="tx1"/>
            </w14:solidFill>
          </w14:textFill>
        </w:rPr>
        <w:t>份及资产评估明细表</w:t>
      </w:r>
      <w:r>
        <w:rPr>
          <w:rFonts w:hint="eastAsia" w:ascii="Arial Narrow" w:hAnsi="Arial Narrow" w:cs="Arial Narrow"/>
          <w:color w:val="000000" w:themeColor="text1"/>
          <w:sz w:val="24"/>
          <w:szCs w:val="24"/>
          <w:highlight w:val="none"/>
          <w:lang w:val="en-US" w:eastAsia="zh-CN"/>
          <w14:textFill>
            <w14:solidFill>
              <w14:schemeClr w14:val="tx1"/>
            </w14:solidFill>
          </w14:textFill>
        </w:rPr>
        <w:t xml:space="preserve">_  </w:t>
      </w:r>
      <w:r>
        <w:rPr>
          <w:rFonts w:hint="default" w:ascii="Arial Narrow" w:hAnsi="Arial Narrow" w:cs="Arial Narrow"/>
          <w:color w:val="000000" w:themeColor="text1"/>
          <w:sz w:val="24"/>
          <w:szCs w:val="24"/>
          <w:highlight w:val="none"/>
          <w14:textFill>
            <w14:solidFill>
              <w14:schemeClr w14:val="tx1"/>
            </w14:solidFill>
          </w14:textFill>
        </w:rPr>
        <w:t>份</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ascii="Times New Roman" w:hAnsi="Times New Roman"/>
          <w:color w:val="000000" w:themeColor="text1"/>
          <w:sz w:val="24"/>
          <w:szCs w:val="24"/>
          <w:highlight w:val="none"/>
          <w:u w:val="single"/>
          <w14:textFill>
            <w14:solidFill>
              <w14:schemeClr w14:val="tx1"/>
            </w14:solidFill>
          </w14:textFill>
        </w:rPr>
      </w:pPr>
    </w:p>
    <w:p>
      <w:pPr>
        <w:pStyle w:val="2"/>
        <w:spacing w:before="120" w:after="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七</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评估</w:t>
      </w:r>
      <w:r>
        <w:rPr>
          <w:color w:val="000000" w:themeColor="text1"/>
          <w:sz w:val="28"/>
          <w:szCs w:val="28"/>
          <w:highlight w:val="none"/>
          <w14:textFill>
            <w14:solidFill>
              <w14:schemeClr w14:val="tx1"/>
            </w14:solidFill>
          </w14:textFill>
        </w:rPr>
        <w:t>服务费和付款方式</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（一）本次资产评估服务费由双方协商确定，本次资产评估服务</w:t>
      </w:r>
      <w:r>
        <w:rPr>
          <w:rFonts w:hint="eastAsia" w:ascii="宋体" w:hAnsi="宋体"/>
          <w:color w:val="000000" w:themeColor="text1"/>
          <w:sz w:val="24"/>
          <w:szCs w:val="24"/>
          <w:highlight w:val="none"/>
          <w14:textFill>
            <w14:solidFill>
              <w14:schemeClr w14:val="tx1"/>
            </w14:solidFill>
          </w14:textFill>
        </w:rPr>
        <w:t>合同含税总金额为：</w:t>
      </w:r>
      <w:r>
        <w:rPr>
          <w:rFonts w:ascii="宋体" w:hAnsi="宋体"/>
          <w:color w:val="000000" w:themeColor="text1"/>
          <w:sz w:val="24"/>
          <w:szCs w:val="24"/>
          <w:highlight w:val="none"/>
          <w14:textFill>
            <w14:solidFill>
              <w14:schemeClr w14:val="tx1"/>
            </w14:solidFill>
          </w14:textFill>
        </w:rPr>
        <w:t>人民币（大写）</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元整（</w:t>
      </w:r>
      <w:r>
        <w:rPr>
          <w:rFonts w:hint="default" w:ascii="Arial Narrow" w:hAnsi="Arial Narrow" w:cs="Arial Narrow"/>
          <w:color w:val="000000" w:themeColor="text1"/>
          <w:sz w:val="24"/>
          <w:szCs w:val="24"/>
          <w:highlight w:val="none"/>
          <w:u w:val="single"/>
          <w14:textFill>
            <w14:solidFill>
              <w14:schemeClr w14:val="tx1"/>
            </w14:solidFill>
          </w14:textFill>
        </w:rPr>
        <w:t>RMB</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.00</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本次资产评估服务</w:t>
      </w:r>
      <w:r>
        <w:rPr>
          <w:rFonts w:hint="eastAsia" w:ascii="宋体" w:hAnsi="宋体"/>
          <w:color w:val="000000" w:themeColor="text1"/>
          <w:sz w:val="24"/>
          <w:szCs w:val="24"/>
          <w:highlight w:val="none"/>
          <w14:textFill>
            <w14:solidFill>
              <w14:schemeClr w14:val="tx1"/>
            </w14:solidFill>
          </w14:textFill>
        </w:rPr>
        <w:t>费</w:t>
      </w:r>
      <w:r>
        <w:rPr>
          <w:rFonts w:hint="eastAsia" w:ascii="宋体" w:hAnsi="宋体"/>
          <w:color w:val="000000" w:themeColor="text1"/>
          <w:sz w:val="24"/>
          <w:szCs w:val="24"/>
          <w:highlight w:val="none"/>
          <w:lang w:val="en-US" w:eastAsia="zh-CN"/>
          <w14:textFill>
            <w14:solidFill>
              <w14:schemeClr w14:val="tx1"/>
            </w14:solidFill>
          </w14:textFill>
        </w:rPr>
        <w:t>含税</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（二）</w:t>
      </w:r>
      <w:r>
        <w:rPr>
          <w:rFonts w:hint="eastAsia" w:ascii="宋体" w:hAnsi="宋体"/>
          <w:color w:val="000000" w:themeColor="text1"/>
          <w:sz w:val="24"/>
          <w:szCs w:val="24"/>
          <w:highlight w:val="none"/>
          <w14:textFill>
            <w14:solidFill>
              <w14:schemeClr w14:val="tx1"/>
            </w14:solidFill>
          </w14:textFill>
        </w:rPr>
        <w:t>付款进度。</w:t>
      </w:r>
    </w:p>
    <w:p>
      <w:pPr>
        <w:spacing w:line="360" w:lineRule="auto"/>
        <w:ind w:firstLine="480" w:firstLineChars="200"/>
        <w:rPr>
          <w:rFonts w:ascii="Arial Narrow" w:hAnsi="Arial Narrow"/>
          <w:color w:val="000000" w:themeColor="text1"/>
          <w:sz w:val="24"/>
          <w:szCs w:val="24"/>
          <w:highlight w:val="none"/>
          <w14:textFill>
            <w14:solidFill>
              <w14:schemeClr w14:val="tx1"/>
            </w14:solidFill>
          </w14:textFill>
        </w:rPr>
      </w:pPr>
      <w:r>
        <w:rPr>
          <w:rFonts w:ascii="Arial Narrow" w:hAnsi="Arial Narrow"/>
          <w:color w:val="000000" w:themeColor="text1"/>
          <w:sz w:val="24"/>
          <w:szCs w:val="24"/>
          <w:highlight w:val="none"/>
          <w14:textFill>
            <w14:solidFill>
              <w14:schemeClr w14:val="tx1"/>
            </w14:solidFill>
          </w14:textFill>
        </w:rPr>
        <w:t>乙方向甲方出具</w:t>
      </w:r>
      <w:r>
        <w:rPr>
          <w:rFonts w:hint="eastAsia" w:ascii="Arial Narrow" w:hAnsi="Arial Narrow"/>
          <w:color w:val="000000" w:themeColor="text1"/>
          <w:sz w:val="24"/>
          <w:szCs w:val="24"/>
          <w:highlight w:val="none"/>
          <w14:textFill>
            <w14:solidFill>
              <w14:schemeClr w14:val="tx1"/>
            </w14:solidFill>
          </w14:textFill>
        </w:rPr>
        <w:t>正式</w:t>
      </w:r>
      <w:r>
        <w:rPr>
          <w:rFonts w:ascii="Arial Narrow" w:hAnsi="Arial Narrow"/>
          <w:color w:val="000000" w:themeColor="text1"/>
          <w:sz w:val="24"/>
          <w:szCs w:val="24"/>
          <w:highlight w:val="none"/>
          <w14:textFill>
            <w14:solidFill>
              <w14:schemeClr w14:val="tx1"/>
            </w14:solidFill>
          </w14:textFill>
        </w:rPr>
        <w:t>资产评估报告后5</w:t>
      </w:r>
      <w:r>
        <w:rPr>
          <w:rFonts w:hint="eastAsia" w:ascii="Arial Narrow" w:hAnsi="Arial Narrow"/>
          <w:color w:val="000000" w:themeColor="text1"/>
          <w:sz w:val="24"/>
          <w:szCs w:val="24"/>
          <w:highlight w:val="none"/>
          <w:lang w:val="en-US" w:eastAsia="zh-CN"/>
          <w14:textFill>
            <w14:solidFill>
              <w14:schemeClr w14:val="tx1"/>
            </w14:solidFill>
          </w14:textFill>
        </w:rPr>
        <w:t>个工作</w:t>
      </w:r>
      <w:r>
        <w:rPr>
          <w:rFonts w:ascii="Arial Narrow" w:hAnsi="Arial Narrow"/>
          <w:color w:val="000000" w:themeColor="text1"/>
          <w:sz w:val="24"/>
          <w:szCs w:val="24"/>
          <w:highlight w:val="none"/>
          <w14:textFill>
            <w14:solidFill>
              <w14:schemeClr w14:val="tx1"/>
            </w14:solidFill>
          </w14:textFill>
        </w:rPr>
        <w:t>日内</w:t>
      </w:r>
      <w:r>
        <w:rPr>
          <w:rFonts w:hint="eastAsia" w:ascii="Arial Narrow" w:hAnsi="Arial Narrow"/>
          <w:color w:val="000000" w:themeColor="text1"/>
          <w:sz w:val="24"/>
          <w:szCs w:val="24"/>
          <w:highlight w:val="none"/>
          <w14:textFill>
            <w14:solidFill>
              <w14:schemeClr w14:val="tx1"/>
            </w14:solidFill>
          </w14:textFill>
        </w:rPr>
        <w:t>，</w:t>
      </w:r>
      <w:r>
        <w:rPr>
          <w:rFonts w:ascii="Arial Narrow" w:hAnsi="Arial Narrow"/>
          <w:color w:val="000000" w:themeColor="text1"/>
          <w:sz w:val="24"/>
          <w:szCs w:val="24"/>
          <w:highlight w:val="none"/>
          <w14:textFill>
            <w14:solidFill>
              <w14:schemeClr w14:val="tx1"/>
            </w14:solidFill>
          </w14:textFill>
        </w:rPr>
        <w:t>甲方支付</w:t>
      </w:r>
      <w:r>
        <w:rPr>
          <w:rFonts w:hint="eastAsia" w:ascii="Arial Narrow" w:hAnsi="Arial Narrow"/>
          <w:color w:val="000000" w:themeColor="text1"/>
          <w:sz w:val="24"/>
          <w:szCs w:val="24"/>
          <w:highlight w:val="none"/>
          <w14:textFill>
            <w14:solidFill>
              <w14:schemeClr w14:val="tx1"/>
            </w14:solidFill>
          </w14:textFill>
        </w:rPr>
        <w:t>乙方</w:t>
      </w:r>
      <w:r>
        <w:rPr>
          <w:rFonts w:hint="eastAsia" w:ascii="Arial Narrow" w:hAnsi="Arial Narrow"/>
          <w:color w:val="000000" w:themeColor="text1"/>
          <w:sz w:val="24"/>
          <w:szCs w:val="24"/>
          <w:highlight w:val="none"/>
          <w:lang w:val="en-US" w:eastAsia="zh-CN"/>
          <w14:textFill>
            <w14:solidFill>
              <w14:schemeClr w14:val="tx1"/>
            </w14:solidFill>
          </w14:textFill>
        </w:rPr>
        <w:t>100%</w:t>
      </w:r>
      <w:r>
        <w:rPr>
          <w:rFonts w:ascii="Arial Narrow" w:hAnsi="Arial Narrow"/>
          <w:color w:val="000000" w:themeColor="text1"/>
          <w:sz w:val="24"/>
          <w:szCs w:val="24"/>
          <w:highlight w:val="none"/>
          <w14:textFill>
            <w14:solidFill>
              <w14:schemeClr w14:val="tx1"/>
            </w14:solidFill>
          </w14:textFill>
        </w:rPr>
        <w:t>的评估</w:t>
      </w:r>
      <w:r>
        <w:rPr>
          <w:rFonts w:hint="eastAsia" w:ascii="Arial Narrow" w:hAnsi="Arial Narrow"/>
          <w:color w:val="000000" w:themeColor="text1"/>
          <w:sz w:val="24"/>
          <w:szCs w:val="24"/>
          <w:highlight w:val="none"/>
          <w14:textFill>
            <w14:solidFill>
              <w14:schemeClr w14:val="tx1"/>
            </w14:solidFill>
          </w14:textFill>
        </w:rPr>
        <w:t>服务费</w:t>
      </w:r>
      <w:r>
        <w:rPr>
          <w:rFonts w:ascii="Arial Narrow" w:hAnsi="Arial Narrow"/>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Arial Narrow" w:hAnsi="Arial Narrow"/>
          <w:color w:val="000000" w:themeColor="text1"/>
          <w:sz w:val="24"/>
          <w:szCs w:val="24"/>
          <w:highlight w:val="none"/>
          <w14:textFill>
            <w14:solidFill>
              <w14:schemeClr w14:val="tx1"/>
            </w14:solidFill>
          </w14:textFill>
        </w:rPr>
      </w:pPr>
      <w:r>
        <w:rPr>
          <w:rFonts w:hint="eastAsia" w:ascii="Arial Narrow" w:hAnsi="Arial Narrow"/>
          <w:color w:val="000000" w:themeColor="text1"/>
          <w:sz w:val="24"/>
          <w:szCs w:val="24"/>
          <w:highlight w:val="none"/>
          <w14:textFill>
            <w14:solidFill>
              <w14:schemeClr w14:val="tx1"/>
            </w14:solidFill>
          </w14:textFill>
        </w:rPr>
        <w:t>乙方应在甲方付款前向甲方开具真实合法有效的增值税发票。</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（三）如果非乙方原因，致使乙方从事本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所涉及的资产评估事项及业务范围有明显的增加或减少时，甲乙双方应通过协商，相应调整本约定书第</w:t>
      </w: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条第（一）项下所述的评估</w:t>
      </w:r>
      <w:r>
        <w:rPr>
          <w:rFonts w:hint="eastAsia" w:ascii="宋体" w:hAnsi="宋体"/>
          <w:color w:val="000000" w:themeColor="text1"/>
          <w:sz w:val="24"/>
          <w:szCs w:val="24"/>
          <w:highlight w:val="none"/>
          <w14:textFill>
            <w14:solidFill>
              <w14:schemeClr w14:val="tx1"/>
            </w14:solidFill>
          </w14:textFill>
        </w:rPr>
        <w:t>服务费</w:t>
      </w:r>
      <w:r>
        <w:rPr>
          <w:rFonts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（四）</w:t>
      </w:r>
      <w:r>
        <w:rPr>
          <w:rFonts w:hint="eastAsia" w:ascii="宋体" w:hAnsi="宋体"/>
          <w:color w:val="000000" w:themeColor="text1"/>
          <w:sz w:val="24"/>
          <w:szCs w:val="24"/>
          <w:highlight w:val="none"/>
          <w14:textFill>
            <w14:solidFill>
              <w14:schemeClr w14:val="tx1"/>
            </w14:solidFill>
          </w14:textFill>
        </w:rPr>
        <w:t>乙方在开展资产评估工作过程中，如</w:t>
      </w:r>
      <w:r>
        <w:rPr>
          <w:rFonts w:ascii="宋体" w:hAnsi="宋体"/>
          <w:color w:val="000000" w:themeColor="text1"/>
          <w:sz w:val="24"/>
          <w:szCs w:val="24"/>
          <w:highlight w:val="none"/>
          <w14:textFill>
            <w14:solidFill>
              <w14:schemeClr w14:val="tx1"/>
            </w14:solidFill>
          </w14:textFill>
        </w:rPr>
        <w:t>非乙方原因，</w:t>
      </w:r>
      <w:r>
        <w:rPr>
          <w:rFonts w:hint="eastAsia" w:ascii="宋体" w:hAnsi="宋体"/>
          <w:color w:val="000000" w:themeColor="text1"/>
          <w:sz w:val="24"/>
          <w:szCs w:val="24"/>
          <w:highlight w:val="none"/>
          <w14:textFill>
            <w14:solidFill>
              <w14:schemeClr w14:val="tx1"/>
            </w14:solidFill>
          </w14:textFill>
        </w:rPr>
        <w:t>甲方责令乙方终止资产评估工作，则双方根据以下</w:t>
      </w:r>
      <w:r>
        <w:rPr>
          <w:rFonts w:ascii="宋体" w:hAnsi="宋体"/>
          <w:color w:val="000000" w:themeColor="text1"/>
          <w:sz w:val="24"/>
          <w:szCs w:val="24"/>
          <w:highlight w:val="none"/>
          <w14:textFill>
            <w14:solidFill>
              <w14:schemeClr w14:val="tx1"/>
            </w14:solidFill>
          </w14:textFill>
        </w:rPr>
        <w:t>条款</w:t>
      </w:r>
      <w:r>
        <w:rPr>
          <w:rFonts w:hint="eastAsia" w:ascii="宋体" w:hAnsi="宋体"/>
          <w:color w:val="000000" w:themeColor="text1"/>
          <w:sz w:val="24"/>
          <w:szCs w:val="24"/>
          <w:highlight w:val="none"/>
          <w14:textFill>
            <w14:solidFill>
              <w14:schemeClr w14:val="tx1"/>
            </w14:solidFill>
          </w14:textFill>
        </w:rPr>
        <w:t>确定最终的评估服务费。</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、若乙方已经开始现场工作，但未向甲方提交《资产评估报告》（征求意见稿）而甲方终止评估项目，则评估服务费为委托合同约定评估服务</w:t>
      </w:r>
      <w:r>
        <w:rPr>
          <w:rFonts w:ascii="宋体" w:hAnsi="宋体"/>
          <w:color w:val="000000" w:themeColor="text1"/>
          <w:sz w:val="24"/>
          <w:szCs w:val="24"/>
          <w:highlight w:val="none"/>
          <w14:textFill>
            <w14:solidFill>
              <w14:schemeClr w14:val="tx1"/>
            </w14:solidFill>
          </w14:textFill>
        </w:rPr>
        <w:t>费总额</w:t>
      </w:r>
      <w:r>
        <w:rPr>
          <w:rFonts w:hint="eastAsia" w:ascii="宋体" w:hAnsi="宋体"/>
          <w:color w:val="000000" w:themeColor="text1"/>
          <w:sz w:val="24"/>
          <w:szCs w:val="24"/>
          <w:highlight w:val="none"/>
          <w14:textFill>
            <w14:solidFill>
              <w14:schemeClr w14:val="tx1"/>
            </w14:solidFill>
          </w14:textFill>
        </w:rPr>
        <w:t>的50%；</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、若乙方已经结束现场工作，并且乙方已经向甲方提交《资产评估报告》（征求意见稿）而</w:t>
      </w:r>
      <w:r>
        <w:rPr>
          <w:rFonts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终止评估项目，则评估服务费为委托合同约定评估服务费总额的80%；</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、若乙方已经向甲方提交《资产评估报告》（征求意见稿），并且甲乙双方已经就评估征求意见稿交换意见而</w:t>
      </w:r>
      <w:r>
        <w:rPr>
          <w:rFonts w:ascii="宋体" w:hAnsi="宋体"/>
          <w:color w:val="000000" w:themeColor="text1"/>
          <w:sz w:val="24"/>
          <w:szCs w:val="24"/>
          <w:highlight w:val="none"/>
          <w14:textFill>
            <w14:solidFill>
              <w14:schemeClr w14:val="tx1"/>
            </w14:solidFill>
          </w14:textFill>
        </w:rPr>
        <w:t>甲方</w:t>
      </w:r>
      <w:r>
        <w:rPr>
          <w:rFonts w:hint="eastAsia" w:ascii="宋体" w:hAnsi="宋体"/>
          <w:color w:val="000000" w:themeColor="text1"/>
          <w:sz w:val="24"/>
          <w:szCs w:val="24"/>
          <w:highlight w:val="none"/>
          <w14:textFill>
            <w14:solidFill>
              <w14:schemeClr w14:val="tx1"/>
            </w14:solidFill>
          </w14:textFill>
        </w:rPr>
        <w:t>终止评估项目，则评估服务费为委托合同约定评估服务费总额的90%；</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若乙方已经向甲方提交《资产评估报告》（征求意见稿），并且甲乙双方已经就评估征求意见稿交换意见而甲方自评估基准日起超过1年未要求乙方出具评估报告的，则评估服务费为委托合同约定评估服务费总额的100%。</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在甲方最终决定终止乙方对被评估单位评估工作后七个工作日内，扣除已支付费用，甲方向乙方支付完毕剩余的评估费用。</w:t>
      </w:r>
    </w:p>
    <w:p>
      <w:pPr>
        <w:spacing w:line="360" w:lineRule="auto"/>
        <w:ind w:firstLine="480" w:firstLineChars="200"/>
        <w:rPr>
          <w:rFonts w:hint="eastAsia" w:ascii="宋体" w:hAnsi="宋体" w:eastAsia="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（五）</w:t>
      </w:r>
      <w:r>
        <w:rPr>
          <w:rFonts w:hint="eastAsia" w:ascii="宋体" w:hAnsi="宋体"/>
          <w:color w:val="000000" w:themeColor="text1"/>
          <w:sz w:val="24"/>
          <w:szCs w:val="24"/>
          <w:highlight w:val="none"/>
          <w14:textFill>
            <w14:solidFill>
              <w14:schemeClr w14:val="tx1"/>
            </w14:solidFill>
          </w14:textFill>
        </w:rPr>
        <w:t>乙方指定收款账户如下</w:t>
      </w:r>
      <w:r>
        <w:rPr>
          <w:rFonts w:hint="eastAsia" w:ascii="宋体" w:hAnsi="宋体"/>
          <w:color w:val="000000" w:themeColor="text1"/>
          <w:sz w:val="24"/>
          <w:szCs w:val="24"/>
          <w:highlight w:val="none"/>
          <w:lang w:val="en-US" w:eastAsia="zh-CN"/>
          <w14:textFill>
            <w14:solidFill>
              <w14:schemeClr w14:val="tx1"/>
            </w14:solidFill>
          </w14:textFill>
        </w:rPr>
        <w:t>:</w:t>
      </w:r>
    </w:p>
    <w:p>
      <w:pPr>
        <w:spacing w:line="360" w:lineRule="auto"/>
        <w:ind w:firstLine="482" w:firstLineChars="200"/>
        <w:rPr>
          <w:rFonts w:ascii="Arial Narrow" w:hAnsi="Arial Narrow"/>
          <w:b/>
          <w:color w:val="000000" w:themeColor="text1"/>
          <w:sz w:val="24"/>
          <w:szCs w:val="24"/>
          <w:highlight w:val="none"/>
          <w14:textFill>
            <w14:solidFill>
              <w14:schemeClr w14:val="tx1"/>
            </w14:solidFill>
          </w14:textFill>
        </w:rPr>
      </w:pPr>
      <w:r>
        <w:rPr>
          <w:rFonts w:hint="eastAsia" w:ascii="Arial Narrow" w:hAnsi="Arial Narrow"/>
          <w:b/>
          <w:color w:val="000000" w:themeColor="text1"/>
          <w:sz w:val="24"/>
          <w:szCs w:val="24"/>
          <w:highlight w:val="none"/>
          <w14:textFill>
            <w14:solidFill>
              <w14:schemeClr w14:val="tx1"/>
            </w14:solidFill>
          </w14:textFill>
        </w:rPr>
        <w:t>乙方</w:t>
      </w:r>
      <w:r>
        <w:rPr>
          <w:rFonts w:ascii="Arial Narrow" w:hAnsi="Arial Narrow"/>
          <w:b/>
          <w:color w:val="000000" w:themeColor="text1"/>
          <w:sz w:val="24"/>
          <w:szCs w:val="24"/>
          <w:highlight w:val="none"/>
          <w14:textFill>
            <w14:solidFill>
              <w14:schemeClr w14:val="tx1"/>
            </w14:solidFill>
          </w14:textFill>
        </w:rPr>
        <w:t>收款账户：</w:t>
      </w:r>
    </w:p>
    <w:p>
      <w:pPr>
        <w:spacing w:line="360" w:lineRule="auto"/>
        <w:ind w:firstLine="480" w:firstLineChars="200"/>
        <w:rPr>
          <w:rFonts w:hint="eastAsia" w:ascii="Arial Narrow" w:hAnsi="Arial Narrow"/>
          <w:color w:val="000000" w:themeColor="text1"/>
          <w:sz w:val="24"/>
          <w:szCs w:val="24"/>
          <w:highlight w:val="none"/>
          <w14:textFill>
            <w14:solidFill>
              <w14:schemeClr w14:val="tx1"/>
            </w14:solidFill>
          </w14:textFill>
        </w:rPr>
      </w:pPr>
      <w:r>
        <w:rPr>
          <w:rFonts w:hint="eastAsia" w:ascii="Arial Narrow" w:hAnsi="Arial Narrow"/>
          <w:color w:val="000000" w:themeColor="text1"/>
          <w:sz w:val="24"/>
          <w:szCs w:val="24"/>
          <w:highlight w:val="none"/>
          <w14:textFill>
            <w14:solidFill>
              <w14:schemeClr w14:val="tx1"/>
            </w14:solidFill>
          </w14:textFill>
        </w:rPr>
        <w:t>名称：</w:t>
      </w:r>
    </w:p>
    <w:p>
      <w:pPr>
        <w:spacing w:line="360" w:lineRule="auto"/>
        <w:ind w:firstLine="480" w:firstLineChars="200"/>
        <w:rPr>
          <w:rFonts w:hint="eastAsia" w:ascii="Arial Narrow" w:hAnsi="Arial Narrow"/>
          <w:color w:val="000000" w:themeColor="text1"/>
          <w:sz w:val="24"/>
          <w:szCs w:val="24"/>
          <w:highlight w:val="none"/>
          <w14:textFill>
            <w14:solidFill>
              <w14:schemeClr w14:val="tx1"/>
            </w14:solidFill>
          </w14:textFill>
        </w:rPr>
      </w:pPr>
      <w:r>
        <w:rPr>
          <w:rFonts w:hint="eastAsia" w:ascii="Arial Narrow" w:hAnsi="Arial Narrow"/>
          <w:color w:val="000000" w:themeColor="text1"/>
          <w:sz w:val="24"/>
          <w:szCs w:val="24"/>
          <w:highlight w:val="none"/>
          <w14:textFill>
            <w14:solidFill>
              <w14:schemeClr w14:val="tx1"/>
            </w14:solidFill>
          </w14:textFill>
        </w:rPr>
        <w:t>开户行：</w:t>
      </w:r>
    </w:p>
    <w:p>
      <w:pPr>
        <w:spacing w:line="360" w:lineRule="auto"/>
        <w:ind w:firstLine="480" w:firstLineChars="200"/>
        <w:rPr>
          <w:rFonts w:hint="eastAsia" w:ascii="Arial Narrow" w:hAnsi="Arial Narrow"/>
          <w:color w:val="000000" w:themeColor="text1"/>
          <w:sz w:val="24"/>
          <w:szCs w:val="24"/>
          <w:highlight w:val="none"/>
          <w14:textFill>
            <w14:solidFill>
              <w14:schemeClr w14:val="tx1"/>
            </w14:solidFill>
          </w14:textFill>
        </w:rPr>
      </w:pPr>
      <w:r>
        <w:rPr>
          <w:rFonts w:hint="eastAsia" w:ascii="Arial Narrow" w:hAnsi="Arial Narrow"/>
          <w:color w:val="000000" w:themeColor="text1"/>
          <w:sz w:val="24"/>
          <w:szCs w:val="24"/>
          <w:highlight w:val="none"/>
          <w14:textFill>
            <w14:solidFill>
              <w14:schemeClr w14:val="tx1"/>
            </w14:solidFill>
          </w14:textFill>
        </w:rPr>
        <w:t>收入户账号：</w:t>
      </w:r>
    </w:p>
    <w:p>
      <w:pPr>
        <w:spacing w:line="360" w:lineRule="auto"/>
        <w:ind w:firstLine="480" w:firstLineChars="200"/>
        <w:rPr>
          <w:rFonts w:hint="eastAsia" w:ascii="Arial Narrow" w:hAnsi="Arial Narrow"/>
          <w:color w:val="000000" w:themeColor="text1"/>
          <w:sz w:val="24"/>
          <w:szCs w:val="24"/>
          <w:highlight w:val="none"/>
          <w14:textFill>
            <w14:solidFill>
              <w14:schemeClr w14:val="tx1"/>
            </w14:solidFill>
          </w14:textFill>
        </w:rPr>
      </w:pPr>
      <w:r>
        <w:rPr>
          <w:rFonts w:hint="eastAsia" w:ascii="Arial Narrow" w:hAnsi="Arial Narrow"/>
          <w:color w:val="000000" w:themeColor="text1"/>
          <w:sz w:val="24"/>
          <w:szCs w:val="24"/>
          <w:highlight w:val="none"/>
          <w14:textFill>
            <w14:solidFill>
              <w14:schemeClr w14:val="tx1"/>
            </w14:solidFill>
          </w14:textFill>
        </w:rPr>
        <w:t>纳税识别号：</w:t>
      </w:r>
    </w:p>
    <w:p>
      <w:pPr>
        <w:spacing w:line="360" w:lineRule="auto"/>
        <w:ind w:firstLine="480" w:firstLineChars="200"/>
        <w:rPr>
          <w:rFonts w:hint="eastAsia" w:ascii="Arial Narrow" w:hAnsi="Arial Narrow"/>
          <w:color w:val="000000" w:themeColor="text1"/>
          <w:sz w:val="24"/>
          <w:szCs w:val="24"/>
          <w:highlight w:val="none"/>
          <w14:textFill>
            <w14:solidFill>
              <w14:schemeClr w14:val="tx1"/>
            </w14:solidFill>
          </w14:textFill>
        </w:rPr>
      </w:pPr>
      <w:r>
        <w:rPr>
          <w:rFonts w:hint="eastAsia" w:ascii="Arial Narrow" w:hAnsi="Arial Narrow"/>
          <w:color w:val="000000" w:themeColor="text1"/>
          <w:sz w:val="24"/>
          <w:szCs w:val="24"/>
          <w:highlight w:val="none"/>
          <w14:textFill>
            <w14:solidFill>
              <w14:schemeClr w14:val="tx1"/>
            </w14:solidFill>
          </w14:textFill>
        </w:rPr>
        <w:t>电话：</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Arial Narrow" w:hAnsi="Arial Narrow"/>
          <w:color w:val="000000" w:themeColor="text1"/>
          <w:sz w:val="24"/>
          <w:szCs w:val="24"/>
          <w:highlight w:val="none"/>
          <w14:textFill>
            <w14:solidFill>
              <w14:schemeClr w14:val="tx1"/>
            </w14:solidFill>
          </w14:textFill>
        </w:rPr>
        <w:t>地址：</w:t>
      </w:r>
    </w:p>
    <w:p>
      <w:pPr>
        <w:pStyle w:val="2"/>
        <w:spacing w:before="120" w:after="0" w:line="360" w:lineRule="auto"/>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八</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14:textFill>
            <w14:solidFill>
              <w14:schemeClr w14:val="tx1"/>
            </w14:solidFill>
          </w14:textFill>
        </w:rPr>
        <w:t>甲方</w:t>
      </w:r>
      <w:r>
        <w:rPr>
          <w:color w:val="000000" w:themeColor="text1"/>
          <w:sz w:val="28"/>
          <w:szCs w:val="28"/>
          <w:highlight w:val="none"/>
          <w14:textFill>
            <w14:solidFill>
              <w14:schemeClr w14:val="tx1"/>
            </w14:solidFill>
          </w14:textFill>
        </w:rPr>
        <w:t>的责任和义务</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依法提供资产评估业务需要的资料并保证资料的真实性、完整性、合法性，恰当使用资产评估报告是甲方和被评估单位的责任。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（二）按</w:t>
      </w:r>
      <w:r>
        <w:rPr>
          <w:rFonts w:hint="eastAsia" w:ascii="宋体" w:hAnsi="宋体"/>
          <w:color w:val="000000" w:themeColor="text1"/>
          <w:sz w:val="24"/>
          <w:szCs w:val="24"/>
          <w:highlight w:val="none"/>
          <w14:textFill>
            <w14:solidFill>
              <w14:schemeClr w14:val="tx1"/>
            </w14:solidFill>
          </w14:textFill>
        </w:rPr>
        <w:t>照</w:t>
      </w:r>
      <w:r>
        <w:rPr>
          <w:rFonts w:ascii="宋体" w:hAnsi="宋体"/>
          <w:color w:val="000000" w:themeColor="text1"/>
          <w:sz w:val="24"/>
          <w:szCs w:val="24"/>
          <w:highlight w:val="none"/>
          <w14:textFill>
            <w14:solidFill>
              <w14:schemeClr w14:val="tx1"/>
            </w14:solidFill>
          </w14:textFill>
        </w:rPr>
        <w:t>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约定的条件及时足额支付评估</w:t>
      </w:r>
      <w:r>
        <w:rPr>
          <w:rFonts w:hint="eastAsia" w:ascii="宋体" w:hAnsi="宋体"/>
          <w:color w:val="000000" w:themeColor="text1"/>
          <w:sz w:val="24"/>
          <w:szCs w:val="24"/>
          <w:highlight w:val="none"/>
          <w14:textFill>
            <w14:solidFill>
              <w14:schemeClr w14:val="tx1"/>
            </w14:solidFill>
          </w14:textFill>
        </w:rPr>
        <w:t>服务费，</w:t>
      </w:r>
      <w:r>
        <w:rPr>
          <w:rFonts w:ascii="宋体" w:hAnsi="宋体"/>
          <w:color w:val="000000" w:themeColor="text1"/>
          <w:sz w:val="24"/>
          <w:szCs w:val="24"/>
          <w:highlight w:val="none"/>
          <w14:textFill>
            <w14:solidFill>
              <w14:schemeClr w14:val="tx1"/>
            </w14:solidFill>
          </w14:textFill>
        </w:rPr>
        <w:t>正确</w:t>
      </w:r>
      <w:r>
        <w:rPr>
          <w:rFonts w:hint="eastAsia" w:ascii="宋体" w:hAnsi="宋体"/>
          <w:color w:val="000000" w:themeColor="text1"/>
          <w:sz w:val="24"/>
          <w:szCs w:val="24"/>
          <w:highlight w:val="none"/>
          <w14:textFill>
            <w14:solidFill>
              <w14:schemeClr w14:val="tx1"/>
            </w14:solidFill>
          </w14:textFill>
        </w:rPr>
        <w:t>理解</w:t>
      </w:r>
      <w:r>
        <w:rPr>
          <w:rFonts w:ascii="宋体" w:hAnsi="宋体"/>
          <w:color w:val="000000" w:themeColor="text1"/>
          <w:sz w:val="24"/>
          <w:szCs w:val="24"/>
          <w:highlight w:val="none"/>
          <w14:textFill>
            <w14:solidFill>
              <w14:schemeClr w14:val="tx1"/>
            </w14:solidFill>
          </w14:textFill>
        </w:rPr>
        <w:t>评估结论</w:t>
      </w:r>
      <w:r>
        <w:rPr>
          <w:rFonts w:hint="eastAsia" w:ascii="宋体" w:hAnsi="宋体"/>
          <w:color w:val="000000" w:themeColor="text1"/>
          <w:sz w:val="24"/>
          <w:szCs w:val="24"/>
          <w:highlight w:val="none"/>
          <w14:textFill>
            <w14:solidFill>
              <w14:schemeClr w14:val="tx1"/>
            </w14:solidFill>
          </w14:textFill>
        </w:rPr>
        <w:t>并</w:t>
      </w:r>
      <w:r>
        <w:rPr>
          <w:rFonts w:ascii="宋体" w:hAnsi="宋体"/>
          <w:color w:val="000000" w:themeColor="text1"/>
          <w:sz w:val="24"/>
          <w:szCs w:val="24"/>
          <w:highlight w:val="none"/>
          <w14:textFill>
            <w14:solidFill>
              <w14:schemeClr w14:val="tx1"/>
            </w14:solidFill>
          </w14:textFill>
        </w:rPr>
        <w:t>使用</w:t>
      </w:r>
      <w:r>
        <w:rPr>
          <w:rFonts w:hint="eastAsia" w:ascii="宋体" w:hAnsi="宋体"/>
          <w:color w:val="000000" w:themeColor="text1"/>
          <w:sz w:val="24"/>
          <w:szCs w:val="24"/>
          <w:highlight w:val="none"/>
          <w14:textFill>
            <w14:solidFill>
              <w14:schemeClr w14:val="tx1"/>
            </w14:solidFill>
          </w14:textFill>
        </w:rPr>
        <w:t>资产</w:t>
      </w:r>
      <w:r>
        <w:rPr>
          <w:rFonts w:ascii="宋体" w:hAnsi="宋体"/>
          <w:color w:val="000000" w:themeColor="text1"/>
          <w:sz w:val="24"/>
          <w:szCs w:val="24"/>
          <w:highlight w:val="none"/>
          <w14:textFill>
            <w14:solidFill>
              <w14:schemeClr w14:val="tx1"/>
            </w14:solidFill>
          </w14:textFill>
        </w:rPr>
        <w:t>评估报告。</w:t>
      </w:r>
      <w:r>
        <w:rPr>
          <w:rFonts w:hint="eastAsia" w:ascii="宋体" w:hAnsi="宋体"/>
          <w:color w:val="000000" w:themeColor="text1"/>
          <w:sz w:val="24"/>
          <w:szCs w:val="24"/>
          <w:highlight w:val="none"/>
          <w14:textFill>
            <w14:solidFill>
              <w14:schemeClr w14:val="tx1"/>
            </w14:solidFill>
          </w14:textFill>
        </w:rPr>
        <w:t>甲方提前终止资产评估业务、解除资产评估委托合同的，甲方应当按照已经开展资产评估业务的工作量支付相应的评估服务费。</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（三）甲方</w:t>
      </w:r>
      <w:r>
        <w:rPr>
          <w:rFonts w:hint="eastAsia" w:ascii="宋体" w:hAnsi="宋体"/>
          <w:color w:val="000000" w:themeColor="text1"/>
          <w:sz w:val="24"/>
          <w:szCs w:val="24"/>
          <w:highlight w:val="none"/>
          <w14:textFill>
            <w14:solidFill>
              <w14:schemeClr w14:val="tx1"/>
            </w14:solidFill>
          </w14:textFill>
        </w:rPr>
        <w:t>应当为乙方及其资产评估专业人员开展资产评估业务提供必要的工作条件和协助</w:t>
      </w:r>
      <w:r>
        <w:rPr>
          <w:rFonts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（四）乙方在</w:t>
      </w:r>
      <w:r>
        <w:rPr>
          <w:rFonts w:hint="eastAsia" w:ascii="宋体" w:hAnsi="宋体"/>
          <w:color w:val="000000" w:themeColor="text1"/>
          <w:sz w:val="24"/>
          <w:szCs w:val="24"/>
          <w:highlight w:val="none"/>
          <w14:textFill>
            <w14:solidFill>
              <w14:schemeClr w14:val="tx1"/>
            </w14:solidFill>
          </w14:textFill>
        </w:rPr>
        <w:t>资产</w:t>
      </w:r>
      <w:r>
        <w:rPr>
          <w:rFonts w:ascii="宋体" w:hAnsi="宋体"/>
          <w:color w:val="000000" w:themeColor="text1"/>
          <w:sz w:val="24"/>
          <w:szCs w:val="24"/>
          <w:highlight w:val="none"/>
          <w14:textFill>
            <w14:solidFill>
              <w14:schemeClr w14:val="tx1"/>
            </w14:solidFill>
          </w14:textFill>
        </w:rPr>
        <w:t>评估工作中需甲方或被评估单位配合的，特别是在进行现场调查或资产清查核实工作时，甲方或被评估单位应指定相应专业的技术人员及其它有关人员积极配合，使评估工作顺利进行。</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（五）甲方应为乙方在工作过程中协调企业内部、其它中介机构工作及评估有关的外部管理部门的关系创造良好条件。</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（六）甲方或者被评估单位应当对其提供的</w:t>
      </w:r>
      <w:r>
        <w:rPr>
          <w:rFonts w:hint="eastAsia" w:ascii="宋体" w:hAnsi="宋体"/>
          <w:color w:val="000000" w:themeColor="text1"/>
          <w:sz w:val="24"/>
          <w:szCs w:val="24"/>
          <w:highlight w:val="none"/>
          <w14:textFill>
            <w14:solidFill>
              <w14:schemeClr w14:val="tx1"/>
            </w14:solidFill>
          </w14:textFill>
        </w:rPr>
        <w:t>资产</w:t>
      </w:r>
      <w:r>
        <w:rPr>
          <w:rFonts w:ascii="宋体" w:hAnsi="宋体"/>
          <w:color w:val="000000" w:themeColor="text1"/>
          <w:sz w:val="24"/>
          <w:szCs w:val="24"/>
          <w:highlight w:val="none"/>
          <w14:textFill>
            <w14:solidFill>
              <w14:schemeClr w14:val="tx1"/>
            </w14:solidFill>
          </w14:textFill>
        </w:rPr>
        <w:t>评估</w:t>
      </w:r>
      <w:r>
        <w:rPr>
          <w:rFonts w:hint="eastAsia" w:ascii="宋体" w:hAnsi="宋体"/>
          <w:color w:val="000000" w:themeColor="text1"/>
          <w:sz w:val="24"/>
          <w:szCs w:val="24"/>
          <w:highlight w:val="none"/>
          <w14:textFill>
            <w14:solidFill>
              <w14:schemeClr w14:val="tx1"/>
            </w14:solidFill>
          </w14:textFill>
        </w:rPr>
        <w:t>明细</w:t>
      </w:r>
      <w:r>
        <w:rPr>
          <w:rFonts w:ascii="宋体" w:hAnsi="宋体"/>
          <w:color w:val="000000" w:themeColor="text1"/>
          <w:sz w:val="24"/>
          <w:szCs w:val="24"/>
          <w:highlight w:val="none"/>
          <w14:textFill>
            <w14:solidFill>
              <w14:schemeClr w14:val="tx1"/>
            </w14:solidFill>
          </w14:textFill>
        </w:rPr>
        <w:t>表及</w:t>
      </w:r>
      <w:r>
        <w:rPr>
          <w:rFonts w:hint="eastAsia" w:ascii="宋体" w:hAnsi="宋体"/>
          <w:color w:val="000000" w:themeColor="text1"/>
          <w:sz w:val="24"/>
          <w:szCs w:val="24"/>
          <w:highlight w:val="none"/>
          <w14:textFill>
            <w14:solidFill>
              <w14:schemeClr w14:val="tx1"/>
            </w14:solidFill>
          </w14:textFill>
        </w:rPr>
        <w:t>其他</w:t>
      </w:r>
      <w:r>
        <w:rPr>
          <w:rFonts w:ascii="宋体" w:hAnsi="宋体"/>
          <w:color w:val="000000" w:themeColor="text1"/>
          <w:sz w:val="24"/>
          <w:szCs w:val="24"/>
          <w:highlight w:val="none"/>
          <w14:textFill>
            <w14:solidFill>
              <w14:schemeClr w14:val="tx1"/>
            </w14:solidFill>
          </w14:textFill>
        </w:rPr>
        <w:t>资产评估</w:t>
      </w:r>
      <w:r>
        <w:rPr>
          <w:rFonts w:hint="eastAsia" w:ascii="宋体" w:hAnsi="宋体"/>
          <w:color w:val="000000" w:themeColor="text1"/>
          <w:sz w:val="24"/>
          <w:szCs w:val="24"/>
          <w:highlight w:val="none"/>
          <w14:textFill>
            <w14:solidFill>
              <w14:schemeClr w14:val="tx1"/>
            </w14:solidFill>
          </w14:textFill>
        </w:rPr>
        <w:t>重要资料</w:t>
      </w:r>
      <w:r>
        <w:rPr>
          <w:rFonts w:ascii="宋体" w:hAnsi="宋体"/>
          <w:color w:val="000000" w:themeColor="text1"/>
          <w:sz w:val="24"/>
          <w:szCs w:val="24"/>
          <w:highlight w:val="none"/>
          <w14:textFill>
            <w14:solidFill>
              <w14:schemeClr w14:val="tx1"/>
            </w14:solidFill>
          </w14:textFill>
        </w:rPr>
        <w:t>以签字、盖章或者</w:t>
      </w:r>
      <w:r>
        <w:rPr>
          <w:rFonts w:hint="eastAsia" w:ascii="宋体" w:hAnsi="宋体"/>
          <w:color w:val="000000" w:themeColor="text1"/>
          <w:sz w:val="24"/>
          <w:szCs w:val="24"/>
          <w:highlight w:val="none"/>
          <w14:textFill>
            <w14:solidFill>
              <w14:schemeClr w14:val="tx1"/>
            </w14:solidFill>
          </w14:textFill>
        </w:rPr>
        <w:t>法律允许</w:t>
      </w:r>
      <w:r>
        <w:rPr>
          <w:rFonts w:ascii="宋体" w:hAnsi="宋体"/>
          <w:color w:val="000000" w:themeColor="text1"/>
          <w:sz w:val="24"/>
          <w:szCs w:val="24"/>
          <w:highlight w:val="none"/>
          <w14:textFill>
            <w14:solidFill>
              <w14:schemeClr w14:val="tx1"/>
            </w14:solidFill>
          </w14:textFill>
        </w:rPr>
        <w:t>的其他方式进行确认。</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pPr>
        <w:pStyle w:val="2"/>
        <w:spacing w:before="120" w:after="0"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九</w:t>
      </w:r>
      <w:r>
        <w:rPr>
          <w:color w:val="000000" w:themeColor="text1"/>
          <w:sz w:val="28"/>
          <w:szCs w:val="28"/>
          <w:highlight w:val="none"/>
          <w14:textFill>
            <w14:solidFill>
              <w14:schemeClr w14:val="tx1"/>
            </w14:solidFill>
          </w14:textFill>
        </w:rPr>
        <w:t>、乙方的责任和义务</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遵守相关法律、行政法规和资产评估准则，对评估对象在评估基准日特定目的下的价值进行分析和估算并出具资产评估报告，是乙方及其资产评估专业人员的责任。</w:t>
      </w:r>
      <w:r>
        <w:rPr>
          <w:rFonts w:ascii="宋体" w:hAnsi="宋体"/>
          <w:color w:val="000000" w:themeColor="text1"/>
          <w:sz w:val="24"/>
          <w:szCs w:val="24"/>
          <w:highlight w:val="none"/>
          <w14:textFill>
            <w14:solidFill>
              <w14:schemeClr w14:val="tx1"/>
            </w14:solidFill>
          </w14:textFill>
        </w:rPr>
        <w:t>按</w:t>
      </w:r>
      <w:r>
        <w:rPr>
          <w:rFonts w:hint="eastAsia" w:ascii="宋体" w:hAnsi="宋体"/>
          <w:color w:val="000000" w:themeColor="text1"/>
          <w:sz w:val="24"/>
          <w:szCs w:val="24"/>
          <w:highlight w:val="none"/>
          <w14:textFill>
            <w14:solidFill>
              <w14:schemeClr w14:val="tx1"/>
            </w14:solidFill>
          </w14:textFill>
        </w:rPr>
        <w:t>资产</w:t>
      </w:r>
      <w:r>
        <w:rPr>
          <w:rFonts w:ascii="宋体" w:hAnsi="宋体"/>
          <w:color w:val="000000" w:themeColor="text1"/>
          <w:sz w:val="24"/>
          <w:szCs w:val="24"/>
          <w:highlight w:val="none"/>
          <w14:textFill>
            <w14:solidFill>
              <w14:schemeClr w14:val="tx1"/>
            </w14:solidFill>
          </w14:textFill>
        </w:rPr>
        <w:t>评估</w:t>
      </w:r>
      <w:r>
        <w:rPr>
          <w:rFonts w:hint="eastAsia" w:ascii="宋体" w:hAnsi="宋体"/>
          <w:color w:val="000000" w:themeColor="text1"/>
          <w:sz w:val="24"/>
          <w:szCs w:val="24"/>
          <w:highlight w:val="none"/>
          <w14:textFill>
            <w14:solidFill>
              <w14:schemeClr w14:val="tx1"/>
            </w14:solidFill>
          </w14:textFill>
        </w:rPr>
        <w:t>规范</w:t>
      </w:r>
      <w:r>
        <w:rPr>
          <w:rFonts w:ascii="宋体" w:hAnsi="宋体"/>
          <w:color w:val="000000" w:themeColor="text1"/>
          <w:sz w:val="24"/>
          <w:szCs w:val="24"/>
          <w:highlight w:val="none"/>
          <w14:textFill>
            <w14:solidFill>
              <w14:schemeClr w14:val="tx1"/>
            </w14:solidFill>
          </w14:textFill>
        </w:rPr>
        <w:t>要求，且作为评估程序的一部分，乙方应提供一份资产评估师承诺函，以明确乙方对《资产评估报告》的责任。资产评估师及其所在评估机构不承担因评估报告使用不当所造成后果的责任。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（二）指导甲方及被评估单位人员编制资产评估申报表、搜集有关</w:t>
      </w:r>
      <w:r>
        <w:rPr>
          <w:rFonts w:hint="eastAsia" w:ascii="宋体" w:hAnsi="宋体"/>
          <w:color w:val="000000" w:themeColor="text1"/>
          <w:sz w:val="24"/>
          <w:szCs w:val="24"/>
          <w:highlight w:val="none"/>
          <w14:textFill>
            <w14:solidFill>
              <w14:schemeClr w14:val="tx1"/>
            </w14:solidFill>
          </w14:textFill>
        </w:rPr>
        <w:t>资产</w:t>
      </w:r>
      <w:r>
        <w:rPr>
          <w:rFonts w:ascii="宋体" w:hAnsi="宋体"/>
          <w:color w:val="000000" w:themeColor="text1"/>
          <w:sz w:val="24"/>
          <w:szCs w:val="24"/>
          <w:highlight w:val="none"/>
          <w14:textFill>
            <w14:solidFill>
              <w14:schemeClr w14:val="tx1"/>
            </w14:solidFill>
          </w14:textFill>
        </w:rPr>
        <w:t>评估资料。</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（三）按约定时间提交《资产评估报告》。若因甲方或被评估单位不能按</w:t>
      </w:r>
      <w:r>
        <w:rPr>
          <w:rFonts w:hint="eastAsia" w:ascii="宋体" w:hAnsi="宋体"/>
          <w:color w:val="000000" w:themeColor="text1"/>
          <w:sz w:val="24"/>
          <w:szCs w:val="24"/>
          <w:highlight w:val="none"/>
          <w14:textFill>
            <w14:solidFill>
              <w14:schemeClr w14:val="tx1"/>
            </w14:solidFill>
          </w14:textFill>
        </w:rPr>
        <w:t>约</w:t>
      </w:r>
      <w:r>
        <w:rPr>
          <w:rFonts w:ascii="宋体" w:hAnsi="宋体"/>
          <w:color w:val="000000" w:themeColor="text1"/>
          <w:sz w:val="24"/>
          <w:szCs w:val="24"/>
          <w:highlight w:val="none"/>
          <w14:textFill>
            <w14:solidFill>
              <w14:schemeClr w14:val="tx1"/>
            </w14:solidFill>
          </w14:textFill>
        </w:rPr>
        <w:t>定时间提供材料，乙方有权延长交付</w:t>
      </w:r>
      <w:r>
        <w:rPr>
          <w:rFonts w:hint="eastAsia" w:ascii="宋体" w:hAnsi="宋体"/>
          <w:color w:val="000000" w:themeColor="text1"/>
          <w:sz w:val="24"/>
          <w:szCs w:val="24"/>
          <w:highlight w:val="none"/>
          <w14:textFill>
            <w14:solidFill>
              <w14:schemeClr w14:val="tx1"/>
            </w14:solidFill>
          </w14:textFill>
        </w:rPr>
        <w:t>评估</w:t>
      </w:r>
      <w:r>
        <w:rPr>
          <w:rFonts w:ascii="宋体" w:hAnsi="宋体"/>
          <w:color w:val="000000" w:themeColor="text1"/>
          <w:sz w:val="24"/>
          <w:szCs w:val="24"/>
          <w:highlight w:val="none"/>
          <w14:textFill>
            <w14:solidFill>
              <w14:schemeClr w14:val="tx1"/>
            </w14:solidFill>
          </w14:textFill>
        </w:rPr>
        <w:t>报告时间。</w:t>
      </w:r>
    </w:p>
    <w:p>
      <w:pPr>
        <w:spacing w:line="360" w:lineRule="auto"/>
        <w:ind w:firstLine="480" w:firstLineChars="200"/>
        <w:rPr>
          <w:rFonts w:hint="eastAsia" w:ascii="宋体" w:hAnsi="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四</w:t>
      </w:r>
      <w:r>
        <w:rPr>
          <w:rFonts w:hint="eastAsia" w:ascii="宋体" w:hAnsi="宋体"/>
          <w:color w:val="000000" w:themeColor="text1"/>
          <w:sz w:val="24"/>
          <w:szCs w:val="24"/>
          <w:highlight w:val="none"/>
          <w:lang w:eastAsia="zh-CN"/>
          <w14:textFill>
            <w14:solidFill>
              <w14:schemeClr w14:val="tx1"/>
            </w14:solidFill>
          </w14:textFill>
        </w:rPr>
        <w:t>）乙方</w:t>
      </w:r>
      <w:r>
        <w:rPr>
          <w:rFonts w:hint="eastAsia" w:ascii="宋体" w:hAnsi="宋体"/>
          <w:color w:val="000000" w:themeColor="text1"/>
          <w:sz w:val="24"/>
          <w:szCs w:val="24"/>
          <w:highlight w:val="none"/>
          <w:lang w:val="en-US" w:eastAsia="zh-CN"/>
          <w14:textFill>
            <w14:solidFill>
              <w14:schemeClr w14:val="tx1"/>
            </w14:solidFill>
          </w14:textFill>
        </w:rPr>
        <w:t>应</w:t>
      </w:r>
      <w:r>
        <w:rPr>
          <w:rFonts w:hint="eastAsia" w:ascii="宋体" w:hAnsi="宋体"/>
          <w:color w:val="000000" w:themeColor="text1"/>
          <w:sz w:val="24"/>
          <w:szCs w:val="24"/>
          <w:highlight w:val="none"/>
          <w:lang w:eastAsia="zh-CN"/>
          <w14:textFill>
            <w14:solidFill>
              <w14:schemeClr w14:val="tx1"/>
            </w14:solidFill>
          </w14:textFill>
        </w:rPr>
        <w:t>指派</w:t>
      </w:r>
      <w:r>
        <w:rPr>
          <w:rFonts w:hint="eastAsia" w:ascii="宋体" w:hAnsi="宋体"/>
          <w:color w:val="000000" w:themeColor="text1"/>
          <w:sz w:val="24"/>
          <w:szCs w:val="24"/>
          <w:highlight w:val="none"/>
          <w:lang w:val="en-US" w:eastAsia="zh-CN"/>
          <w14:textFill>
            <w14:solidFill>
              <w14:schemeClr w14:val="tx1"/>
            </w14:solidFill>
          </w14:textFill>
        </w:rPr>
        <w:t>不少于3名</w:t>
      </w:r>
      <w:r>
        <w:rPr>
          <w:rFonts w:hint="eastAsia" w:ascii="宋体" w:hAnsi="宋体"/>
          <w:color w:val="000000" w:themeColor="text1"/>
          <w:sz w:val="24"/>
          <w:szCs w:val="24"/>
          <w:highlight w:val="none"/>
          <w:lang w:eastAsia="zh-CN"/>
          <w14:textFill>
            <w14:solidFill>
              <w14:schemeClr w14:val="tx1"/>
            </w14:solidFill>
          </w14:textFill>
        </w:rPr>
        <w:t>工作人员组成专项服务团队开展工作。</w:t>
      </w:r>
    </w:p>
    <w:p>
      <w:pPr>
        <w:pStyle w:val="2"/>
        <w:spacing w:before="120" w:after="0"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十</w:t>
      </w:r>
      <w:r>
        <w:rPr>
          <w:color w:val="000000" w:themeColor="text1"/>
          <w:sz w:val="28"/>
          <w:szCs w:val="28"/>
          <w:highlight w:val="none"/>
          <w14:textFill>
            <w14:solidFill>
              <w14:schemeClr w14:val="tx1"/>
            </w14:solidFill>
          </w14:textFill>
        </w:rPr>
        <w:t>、保密条款</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在为甲方提供服务过程中，乙方可能会获取与甲方业务或其他事宜有关的保密信息。乙方将遵守中华人民共和国相关法律法规的要求，对执行业务过程中知悉的甲方的保密信息予以保密，除下列情况外：</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法律法规允许，并取得甲方的授权。</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根据法律法规的规定，为法律诉讼准备文件或提供证据，以及向监管机构报告发现的违反法规行为。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法律法规允许的情况下，在法律诉讼、仲裁中维护自己的合法权益。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接受法院、检察院、行业协会或监管机构等有权机构的检查，答复其询问和调查。</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监管机构对乙方进行行政处罚（包括监管机构处罚前的调查、听证）以及乙方对此提起行政复议。</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在有关服务的法律程序中乙方作为涉及的一方进行披露或乙方必须要披露。</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法律法规、执业准则和职业道德规范规定的其他情形。</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否则乙方不得向除乙方外的第三方披露保密信息。</w:t>
      </w:r>
    </w:p>
    <w:p>
      <w:pPr>
        <w:pStyle w:val="2"/>
        <w:spacing w:before="120" w:after="0"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十一</w:t>
      </w:r>
      <w:r>
        <w:rPr>
          <w:color w:val="000000" w:themeColor="text1"/>
          <w:sz w:val="28"/>
          <w:szCs w:val="28"/>
          <w:highlight w:val="none"/>
          <w14:textFill>
            <w14:solidFill>
              <w14:schemeClr w14:val="tx1"/>
            </w14:solidFill>
          </w14:textFill>
        </w:rPr>
        <w:t>、本</w:t>
      </w:r>
      <w:r>
        <w:rPr>
          <w:rFonts w:hint="eastAsia"/>
          <w:color w:val="000000" w:themeColor="text1"/>
          <w:sz w:val="28"/>
          <w:szCs w:val="28"/>
          <w:highlight w:val="none"/>
          <w14:textFill>
            <w14:solidFill>
              <w14:schemeClr w14:val="tx1"/>
            </w14:solidFill>
          </w14:textFill>
        </w:rPr>
        <w:t>委托合同</w:t>
      </w:r>
      <w:r>
        <w:rPr>
          <w:color w:val="000000" w:themeColor="text1"/>
          <w:sz w:val="28"/>
          <w:szCs w:val="28"/>
          <w:highlight w:val="none"/>
          <w14:textFill>
            <w14:solidFill>
              <w14:schemeClr w14:val="tx1"/>
            </w14:solidFill>
          </w14:textFill>
        </w:rPr>
        <w:t>的有效期间</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自签署之日起生效，并在双方履行完毕本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约定的所有义务后终止。但其中第</w:t>
      </w:r>
      <w:r>
        <w:rPr>
          <w:rFonts w:hint="eastAsia" w:ascii="宋体" w:hAnsi="宋体"/>
          <w:color w:val="000000" w:themeColor="text1"/>
          <w:sz w:val="24"/>
          <w:szCs w:val="24"/>
          <w:highlight w:val="none"/>
          <w14:textFill>
            <w14:solidFill>
              <w14:schemeClr w14:val="tx1"/>
            </w14:solidFill>
          </w14:textFill>
        </w:rPr>
        <w:t>五</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七</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十</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十三</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十四</w:t>
      </w:r>
      <w:r>
        <w:rPr>
          <w:rFonts w:ascii="宋体" w:hAnsi="宋体"/>
          <w:color w:val="000000" w:themeColor="text1"/>
          <w:sz w:val="24"/>
          <w:szCs w:val="24"/>
          <w:highlight w:val="none"/>
          <w14:textFill>
            <w14:solidFill>
              <w14:schemeClr w14:val="tx1"/>
            </w14:solidFill>
          </w14:textFill>
        </w:rPr>
        <w:t>、十五项并不因本约定书终止而失效。</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pPr>
        <w:pStyle w:val="2"/>
        <w:spacing w:before="120" w:after="0" w:line="360" w:lineRule="auto"/>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十二</w:t>
      </w:r>
      <w:r>
        <w:rPr>
          <w:color w:val="000000" w:themeColor="text1"/>
          <w:sz w:val="28"/>
          <w:szCs w:val="28"/>
          <w:highlight w:val="none"/>
          <w14:textFill>
            <w14:solidFill>
              <w14:schemeClr w14:val="tx1"/>
            </w14:solidFill>
          </w14:textFill>
        </w:rPr>
        <w:t>、约定事项的变更</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（一）业务</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签订后，签约各方发现相关事项约定不明确，或者履行评估程序受到限制需要增加、调整约定事项的，可以协商对业务约定书相关条款进行变更，并签订补充</w:t>
      </w:r>
      <w:r>
        <w:rPr>
          <w:rFonts w:hint="eastAsia" w:ascii="宋体" w:hAnsi="宋体"/>
          <w:color w:val="000000" w:themeColor="text1"/>
          <w:sz w:val="24"/>
          <w:szCs w:val="24"/>
          <w:highlight w:val="none"/>
          <w14:textFill>
            <w14:solidFill>
              <w14:schemeClr w14:val="tx1"/>
            </w14:solidFill>
          </w14:textFill>
        </w:rPr>
        <w:t>合同</w:t>
      </w:r>
      <w:r>
        <w:rPr>
          <w:rFonts w:ascii="宋体" w:hAnsi="宋体"/>
          <w:color w:val="000000" w:themeColor="text1"/>
          <w:sz w:val="24"/>
          <w:szCs w:val="24"/>
          <w:highlight w:val="none"/>
          <w14:textFill>
            <w14:solidFill>
              <w14:schemeClr w14:val="tx1"/>
            </w14:solidFill>
          </w14:textFill>
        </w:rPr>
        <w:t>或者重新签订业务</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 xml:space="preserve">。  </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（二）业务</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签订后，评估目的、评估对象、评估基准日或者评估范围等评估业务的主要要素发生重大变化，</w:t>
      </w:r>
      <w:r>
        <w:rPr>
          <w:rFonts w:hint="eastAsia" w:ascii="宋体" w:hAnsi="宋体"/>
          <w:color w:val="000000" w:themeColor="text1"/>
          <w:sz w:val="24"/>
          <w:szCs w:val="24"/>
          <w:highlight w:val="none"/>
          <w14:textFill>
            <w14:solidFill>
              <w14:schemeClr w14:val="tx1"/>
            </w14:solidFill>
          </w14:textFill>
        </w:rPr>
        <w:t>乙方</w:t>
      </w:r>
      <w:r>
        <w:rPr>
          <w:rFonts w:ascii="宋体" w:hAnsi="宋体"/>
          <w:color w:val="000000" w:themeColor="text1"/>
          <w:sz w:val="24"/>
          <w:szCs w:val="24"/>
          <w:highlight w:val="none"/>
          <w14:textFill>
            <w14:solidFill>
              <w14:schemeClr w14:val="tx1"/>
            </w14:solidFill>
          </w14:textFill>
        </w:rPr>
        <w:t>可与</w:t>
      </w:r>
      <w:r>
        <w:rPr>
          <w:rFonts w:hint="eastAsia" w:ascii="宋体" w:hAnsi="宋体"/>
          <w:color w:val="000000" w:themeColor="text1"/>
          <w:sz w:val="24"/>
          <w:szCs w:val="24"/>
          <w:highlight w:val="none"/>
          <w14:textFill>
            <w14:solidFill>
              <w14:schemeClr w14:val="tx1"/>
            </w14:solidFill>
          </w14:textFill>
        </w:rPr>
        <w:t>甲方</w:t>
      </w:r>
      <w:r>
        <w:rPr>
          <w:rFonts w:ascii="宋体" w:hAnsi="宋体"/>
          <w:color w:val="000000" w:themeColor="text1"/>
          <w:sz w:val="24"/>
          <w:szCs w:val="24"/>
          <w:highlight w:val="none"/>
          <w14:textFill>
            <w14:solidFill>
              <w14:schemeClr w14:val="tx1"/>
            </w14:solidFill>
          </w14:textFill>
        </w:rPr>
        <w:t>签订</w:t>
      </w:r>
      <w:r>
        <w:rPr>
          <w:rFonts w:hint="eastAsia" w:ascii="宋体" w:hAnsi="宋体"/>
          <w:color w:val="000000" w:themeColor="text1"/>
          <w:sz w:val="24"/>
          <w:szCs w:val="24"/>
          <w:highlight w:val="none"/>
          <w14:textFill>
            <w14:solidFill>
              <w14:schemeClr w14:val="tx1"/>
            </w14:solidFill>
          </w14:textFill>
        </w:rPr>
        <w:t>补充</w:t>
      </w:r>
      <w:r>
        <w:rPr>
          <w:rFonts w:ascii="宋体" w:hAnsi="宋体"/>
          <w:color w:val="000000" w:themeColor="text1"/>
          <w:sz w:val="24"/>
          <w:szCs w:val="24"/>
          <w:highlight w:val="none"/>
          <w14:textFill>
            <w14:solidFill>
              <w14:schemeClr w14:val="tx1"/>
            </w14:solidFill>
          </w14:textFill>
        </w:rPr>
        <w:t>合同或者重新签订业务</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pPr>
        <w:pStyle w:val="2"/>
        <w:spacing w:before="120" w:after="0"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十</w:t>
      </w:r>
      <w:r>
        <w:rPr>
          <w:rFonts w:hint="eastAsia"/>
          <w:color w:val="000000" w:themeColor="text1"/>
          <w:sz w:val="28"/>
          <w:szCs w:val="28"/>
          <w:highlight w:val="none"/>
          <w14:textFill>
            <w14:solidFill>
              <w14:schemeClr w14:val="tx1"/>
            </w14:solidFill>
          </w14:textFill>
        </w:rPr>
        <w:t>三</w:t>
      </w:r>
      <w:r>
        <w:rPr>
          <w:color w:val="000000" w:themeColor="text1"/>
          <w:sz w:val="28"/>
          <w:szCs w:val="28"/>
          <w:highlight w:val="none"/>
          <w14:textFill>
            <w14:solidFill>
              <w14:schemeClr w14:val="tx1"/>
            </w14:solidFill>
          </w14:textFill>
        </w:rPr>
        <w:t>、终止条款</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（一）</w:t>
      </w:r>
      <w:r>
        <w:rPr>
          <w:rFonts w:hint="eastAsia" w:ascii="宋体" w:hAnsi="宋体"/>
          <w:color w:val="000000" w:themeColor="text1"/>
          <w:sz w:val="24"/>
          <w:szCs w:val="24"/>
          <w:highlight w:val="none"/>
          <w14:textFill>
            <w14:solidFill>
              <w14:schemeClr w14:val="tx1"/>
            </w14:solidFill>
          </w14:textFill>
        </w:rPr>
        <w:t>甲方或被评估单位如果拒绝提供或者不如实提供开展资产评估业务所需的权属证明、财务会计信息或者其他相关资料的，乙方有权拒绝履行资产评估委托合同。</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甲方或</w:t>
      </w:r>
      <w:r>
        <w:rPr>
          <w:rFonts w:ascii="宋体" w:hAnsi="宋体"/>
          <w:color w:val="000000" w:themeColor="text1"/>
          <w:sz w:val="24"/>
          <w:szCs w:val="24"/>
          <w:highlight w:val="none"/>
          <w14:textFill>
            <w14:solidFill>
              <w14:schemeClr w14:val="tx1"/>
            </w14:solidFill>
          </w14:textFill>
        </w:rPr>
        <w:t>被评估单位</w:t>
      </w:r>
      <w:r>
        <w:rPr>
          <w:rFonts w:hint="eastAsia" w:ascii="宋体" w:hAnsi="宋体"/>
          <w:color w:val="000000" w:themeColor="text1"/>
          <w:sz w:val="24"/>
          <w:szCs w:val="24"/>
          <w:highlight w:val="none"/>
          <w14:textFill>
            <w14:solidFill>
              <w14:schemeClr w14:val="tx1"/>
            </w14:solidFill>
          </w14:textFill>
        </w:rPr>
        <w:t>要求出具虚假资产评估报告或者有其他非法干预评估结论情形的，乙方有权单方解除资产评估委托合同。</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因甲方或者被评估单位原因导致资产评估程序受限，乙方无法履行资产评估委托合同，乙方可以单方解除资产评估委托合同。</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w:t>
      </w:r>
      <w:r>
        <w:rPr>
          <w:rFonts w:ascii="宋体" w:hAnsi="宋体"/>
          <w:color w:val="000000" w:themeColor="text1"/>
          <w:sz w:val="24"/>
          <w:szCs w:val="24"/>
          <w:highlight w:val="none"/>
          <w14:textFill>
            <w14:solidFill>
              <w14:schemeClr w14:val="tx1"/>
            </w14:solidFill>
          </w14:textFill>
        </w:rPr>
        <w:t>）根据乙方的职业道德及有关专业准则、适用的法律法规或其他任何法定的要求，乙方认为已不适宜继续为甲方提供本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约定的评估服务时，乙方可以采取向甲方提出合理通知的方式终止履行本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五</w:t>
      </w:r>
      <w:r>
        <w:rPr>
          <w:rFonts w:ascii="宋体" w:hAnsi="宋体"/>
          <w:color w:val="000000" w:themeColor="text1"/>
          <w:sz w:val="24"/>
          <w:szCs w:val="24"/>
          <w:highlight w:val="none"/>
          <w14:textFill>
            <w14:solidFill>
              <w14:schemeClr w14:val="tx1"/>
            </w14:solidFill>
          </w14:textFill>
        </w:rPr>
        <w:t>）在终止业务</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的情况下，乙方有权就其于本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终止之日前对约定的评估服务项目所做的工作收取合理的评估费用。</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pPr>
        <w:pStyle w:val="2"/>
        <w:spacing w:before="120" w:after="0"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十</w:t>
      </w:r>
      <w:r>
        <w:rPr>
          <w:rFonts w:hint="eastAsia"/>
          <w:color w:val="000000" w:themeColor="text1"/>
          <w:sz w:val="28"/>
          <w:szCs w:val="28"/>
          <w:highlight w:val="none"/>
          <w14:textFill>
            <w14:solidFill>
              <w14:schemeClr w14:val="tx1"/>
            </w14:solidFill>
          </w14:textFill>
        </w:rPr>
        <w:t>四</w:t>
      </w:r>
      <w:r>
        <w:rPr>
          <w:color w:val="000000" w:themeColor="text1"/>
          <w:sz w:val="28"/>
          <w:szCs w:val="28"/>
          <w:highlight w:val="none"/>
          <w14:textFill>
            <w14:solidFill>
              <w14:schemeClr w14:val="tx1"/>
            </w14:solidFill>
          </w14:textFill>
        </w:rPr>
        <w:t>、违约责任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甲</w:t>
      </w:r>
      <w:r>
        <w:rPr>
          <w:rFonts w:ascii="宋体" w:hAnsi="宋体"/>
          <w:color w:val="000000" w:themeColor="text1"/>
          <w:sz w:val="24"/>
          <w:szCs w:val="24"/>
          <w:highlight w:val="none"/>
          <w14:textFill>
            <w14:solidFill>
              <w14:schemeClr w14:val="tx1"/>
            </w14:solidFill>
          </w14:textFill>
        </w:rPr>
        <w:t>、乙双方按照《中华人民共和国</w:t>
      </w:r>
      <w:r>
        <w:rPr>
          <w:rFonts w:hint="eastAsia" w:ascii="宋体" w:hAnsi="宋体"/>
          <w:color w:val="000000" w:themeColor="text1"/>
          <w:sz w:val="24"/>
          <w:szCs w:val="24"/>
          <w:highlight w:val="none"/>
          <w14:textFill>
            <w14:solidFill>
              <w14:schemeClr w14:val="tx1"/>
            </w14:solidFill>
          </w14:textFill>
        </w:rPr>
        <w:t>民法典</w:t>
      </w:r>
      <w:r>
        <w:rPr>
          <w:rFonts w:ascii="宋体" w:hAnsi="宋体"/>
          <w:color w:val="000000" w:themeColor="text1"/>
          <w:sz w:val="24"/>
          <w:szCs w:val="24"/>
          <w:highlight w:val="none"/>
          <w14:textFill>
            <w14:solidFill>
              <w14:schemeClr w14:val="tx1"/>
            </w14:solidFill>
          </w14:textFill>
        </w:rPr>
        <w:t>》的规定承担违约责任。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资产评估委托合同当事人因不可抗力无法履行资产评估委托合同的，根据不可抗力的影响，部分或者全部免除责任，法律另有规定的除外。</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p>
    <w:p>
      <w:pPr>
        <w:pStyle w:val="2"/>
        <w:spacing w:before="120" w:after="0"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十</w:t>
      </w:r>
      <w:r>
        <w:rPr>
          <w:rFonts w:hint="eastAsia"/>
          <w:color w:val="000000" w:themeColor="text1"/>
          <w:sz w:val="28"/>
          <w:szCs w:val="28"/>
          <w:highlight w:val="none"/>
          <w14:textFill>
            <w14:solidFill>
              <w14:schemeClr w14:val="tx1"/>
            </w14:solidFill>
          </w14:textFill>
        </w:rPr>
        <w:t>五</w:t>
      </w:r>
      <w:r>
        <w:rPr>
          <w:color w:val="000000" w:themeColor="text1"/>
          <w:sz w:val="28"/>
          <w:szCs w:val="28"/>
          <w:highlight w:val="none"/>
          <w14:textFill>
            <w14:solidFill>
              <w14:schemeClr w14:val="tx1"/>
            </w14:solidFill>
          </w14:textFill>
        </w:rPr>
        <w:t>、适用法律和争议解决</w:t>
      </w:r>
    </w:p>
    <w:p>
      <w:pPr>
        <w:spacing w:line="360" w:lineRule="auto"/>
        <w:ind w:firstLine="480" w:firstLineChars="200"/>
        <w:rPr>
          <w:rFonts w:hint="default" w:ascii="宋体" w:hAnsi="宋体" w:eastAsia="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的所有方面均应适用中华人民共和国法律进行解释并受其约束。本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履行地为乙方出具评估报告所在地，因本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所引起的或与本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有关的任何纠纷或争议（包括关于本</w:t>
      </w:r>
      <w:r>
        <w:rPr>
          <w:rFonts w:hint="eastAsia" w:ascii="宋体" w:hAnsi="宋体"/>
          <w:color w:val="000000" w:themeColor="text1"/>
          <w:sz w:val="24"/>
          <w:szCs w:val="24"/>
          <w:highlight w:val="none"/>
          <w14:textFill>
            <w14:solidFill>
              <w14:schemeClr w14:val="tx1"/>
            </w14:solidFill>
          </w14:textFill>
        </w:rPr>
        <w:t>委托合同</w:t>
      </w:r>
      <w:r>
        <w:rPr>
          <w:rFonts w:ascii="宋体" w:hAnsi="宋体"/>
          <w:color w:val="000000" w:themeColor="text1"/>
          <w:sz w:val="24"/>
          <w:szCs w:val="24"/>
          <w:highlight w:val="none"/>
          <w14:textFill>
            <w14:solidFill>
              <w14:schemeClr w14:val="tx1"/>
            </w14:solidFill>
          </w14:textFill>
        </w:rPr>
        <w:t>条款的存在、效力或终止，或无效之后果），双方</w:t>
      </w:r>
      <w:r>
        <w:rPr>
          <w:rFonts w:hint="eastAsia" w:ascii="宋体" w:hAnsi="宋体"/>
          <w:color w:val="000000" w:themeColor="text1"/>
          <w:sz w:val="24"/>
          <w:szCs w:val="24"/>
          <w:highlight w:val="none"/>
          <w:lang w:val="en-US" w:eastAsia="zh-CN"/>
          <w14:textFill>
            <w14:solidFill>
              <w14:schemeClr w14:val="tx1"/>
            </w14:solidFill>
          </w14:textFill>
        </w:rPr>
        <w:t>可以向滁州仲裁委员会申请仲裁</w:t>
      </w:r>
    </w:p>
    <w:p>
      <w:pPr>
        <w:pStyle w:val="2"/>
        <w:spacing w:before="120" w:after="0" w:line="360" w:lineRule="auto"/>
        <w:rPr>
          <w:color w:val="000000" w:themeColor="text1"/>
          <w:sz w:val="28"/>
          <w:szCs w:val="28"/>
          <w:highlight w:val="none"/>
          <w14:textFill>
            <w14:solidFill>
              <w14:schemeClr w14:val="tx1"/>
            </w14:solidFill>
          </w14:textFill>
        </w:rPr>
      </w:pPr>
      <w:r>
        <w:rPr>
          <w:color w:val="000000" w:themeColor="text1"/>
          <w:sz w:val="28"/>
          <w:szCs w:val="28"/>
          <w:highlight w:val="none"/>
          <w14:textFill>
            <w14:solidFill>
              <w14:schemeClr w14:val="tx1"/>
            </w14:solidFill>
          </w14:textFill>
        </w:rPr>
        <w:t>十</w:t>
      </w:r>
      <w:r>
        <w:rPr>
          <w:rFonts w:hint="eastAsia"/>
          <w:color w:val="000000" w:themeColor="text1"/>
          <w:sz w:val="28"/>
          <w:szCs w:val="28"/>
          <w:highlight w:val="none"/>
          <w14:textFill>
            <w14:solidFill>
              <w14:schemeClr w14:val="tx1"/>
            </w14:solidFill>
          </w14:textFill>
        </w:rPr>
        <w:t>六</w:t>
      </w:r>
      <w:r>
        <w:rPr>
          <w:color w:val="000000" w:themeColor="text1"/>
          <w:sz w:val="28"/>
          <w:szCs w:val="28"/>
          <w:highlight w:val="none"/>
          <w14:textFill>
            <w14:solidFill>
              <w14:schemeClr w14:val="tx1"/>
            </w14:solidFill>
          </w14:textFill>
        </w:rPr>
        <w:t>、双方对其他有关事项的约定</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本约定书一式</w:t>
      </w:r>
      <w:r>
        <w:rPr>
          <w:rFonts w:hint="eastAsia" w:ascii="宋体" w:hAnsi="宋体"/>
          <w:color w:val="000000" w:themeColor="text1"/>
          <w:sz w:val="24"/>
          <w:szCs w:val="24"/>
          <w:highlight w:val="none"/>
          <w:lang w:val="en-US" w:eastAsia="zh-CN"/>
          <w14:textFill>
            <w14:solidFill>
              <w14:schemeClr w14:val="tx1"/>
            </w14:solidFill>
          </w14:textFill>
        </w:rPr>
        <w:t>肆</w:t>
      </w:r>
      <w:r>
        <w:rPr>
          <w:rFonts w:ascii="宋体" w:hAnsi="宋体"/>
          <w:color w:val="000000" w:themeColor="text1"/>
          <w:sz w:val="24"/>
          <w:szCs w:val="24"/>
          <w:highlight w:val="none"/>
          <w14:textFill>
            <w14:solidFill>
              <w14:schemeClr w14:val="tx1"/>
            </w14:solidFill>
          </w14:textFill>
        </w:rPr>
        <w:t>份，甲、乙方各执</w:t>
      </w:r>
      <w:r>
        <w:rPr>
          <w:rFonts w:hint="eastAsia" w:ascii="宋体" w:hAnsi="宋体"/>
          <w:color w:val="000000" w:themeColor="text1"/>
          <w:sz w:val="24"/>
          <w:szCs w:val="24"/>
          <w:highlight w:val="none"/>
          <w:lang w:val="en-US" w:eastAsia="zh-CN"/>
          <w14:textFill>
            <w14:solidFill>
              <w14:schemeClr w14:val="tx1"/>
            </w14:solidFill>
          </w14:textFill>
        </w:rPr>
        <w:t>贰</w:t>
      </w:r>
      <w:r>
        <w:rPr>
          <w:rFonts w:ascii="宋体" w:hAnsi="宋体"/>
          <w:color w:val="000000" w:themeColor="text1"/>
          <w:sz w:val="24"/>
          <w:szCs w:val="24"/>
          <w:highlight w:val="none"/>
          <w14:textFill>
            <w14:solidFill>
              <w14:schemeClr w14:val="tx1"/>
            </w14:solidFill>
          </w14:textFill>
        </w:rPr>
        <w:t>份，具有同等法律效力。</w:t>
      </w:r>
    </w:p>
    <w:p>
      <w:pPr>
        <w:spacing w:after="156" w:afterLines="50" w:line="360" w:lineRule="exact"/>
        <w:rPr>
          <w:rFonts w:hint="eastAsia"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hint="eastAsia" w:ascii="Times New Roman" w:hAnsi="Times New Roman"/>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w:t>
      </w:r>
      <w:r>
        <w:rPr>
          <w:rFonts w:ascii="Times New Roman" w:hAnsi="宋体"/>
          <w:color w:val="000000" w:themeColor="text1"/>
          <w:sz w:val="24"/>
          <w:szCs w:val="24"/>
          <w:highlight w:val="none"/>
          <w14:textFill>
            <w14:solidFill>
              <w14:schemeClr w14:val="tx1"/>
            </w14:solidFill>
          </w14:textFill>
        </w:rPr>
        <w:t>本页以下无正文</w:t>
      </w:r>
      <w:r>
        <w:rPr>
          <w:rFonts w:hint="eastAsia" w:ascii="Times New Roman" w:hAnsi="Times New Roman"/>
          <w:bCs/>
          <w:color w:val="000000" w:themeColor="text1"/>
          <w:sz w:val="24"/>
          <w:szCs w:val="24"/>
          <w:highlight w:val="none"/>
          <w14:textFill>
            <w14:solidFill>
              <w14:schemeClr w14:val="tx1"/>
            </w14:solidFill>
          </w14:textFill>
        </w:rPr>
        <w:t>】</w:t>
      </w: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w:t>
      </w:r>
      <w:r>
        <w:rPr>
          <w:rFonts w:ascii="Times New Roman" w:hAnsi="Times New Roman"/>
          <w:bCs/>
          <w:color w:val="000000" w:themeColor="text1"/>
          <w:sz w:val="24"/>
          <w:szCs w:val="24"/>
          <w:highlight w:val="none"/>
          <w14:textFill>
            <w14:solidFill>
              <w14:schemeClr w14:val="tx1"/>
            </w14:solidFill>
          </w14:textFill>
        </w:rPr>
        <w:t>本页无正文，为签章页</w:t>
      </w:r>
      <w:r>
        <w:rPr>
          <w:rFonts w:hint="eastAsia" w:ascii="Times New Roman" w:hAnsi="Times New Roman"/>
          <w:bCs/>
          <w:color w:val="000000" w:themeColor="text1"/>
          <w:sz w:val="24"/>
          <w:szCs w:val="24"/>
          <w:highlight w:val="none"/>
          <w14:textFill>
            <w14:solidFill>
              <w14:schemeClr w14:val="tx1"/>
            </w14:solidFill>
          </w14:textFill>
        </w:rPr>
        <w:t>】</w:t>
      </w: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p>
      <w:pPr>
        <w:spacing w:after="156" w:afterLines="50" w:line="360" w:lineRule="exact"/>
        <w:rPr>
          <w:rFonts w:ascii="Times New Roman" w:hAnsi="Times New Roman"/>
          <w:bCs/>
          <w:color w:val="000000" w:themeColor="text1"/>
          <w:sz w:val="24"/>
          <w:szCs w:val="24"/>
          <w:highlight w:val="none"/>
          <w14:textFill>
            <w14:solidFill>
              <w14:schemeClr w14:val="tx1"/>
            </w14:solidFill>
          </w14:textFill>
        </w:rPr>
      </w:pPr>
    </w:p>
    <w:tbl>
      <w:tblPr>
        <w:tblStyle w:val="44"/>
        <w:tblW w:w="9857" w:type="dxa"/>
        <w:jc w:val="center"/>
        <w:tblLayout w:type="autofit"/>
        <w:tblCellMar>
          <w:top w:w="0" w:type="dxa"/>
          <w:left w:w="108" w:type="dxa"/>
          <w:bottom w:w="0" w:type="dxa"/>
          <w:right w:w="108" w:type="dxa"/>
        </w:tblCellMar>
      </w:tblPr>
      <w:tblGrid>
        <w:gridCol w:w="4681"/>
        <w:gridCol w:w="5176"/>
      </w:tblGrid>
      <w:tr>
        <w:tblPrEx>
          <w:tblCellMar>
            <w:top w:w="0" w:type="dxa"/>
            <w:left w:w="108" w:type="dxa"/>
            <w:bottom w:w="0" w:type="dxa"/>
            <w:right w:w="108" w:type="dxa"/>
          </w:tblCellMar>
        </w:tblPrEx>
        <w:trPr>
          <w:trHeight w:val="1737" w:hRule="atLeast"/>
          <w:jc w:val="center"/>
        </w:trPr>
        <w:tc>
          <w:tcPr>
            <w:tcW w:w="4681"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eastAsia="宋体"/>
                <w:b/>
                <w:bCs/>
                <w:color w:val="000000" w:themeColor="text1"/>
                <w:sz w:val="24"/>
                <w:szCs w:val="24"/>
                <w:highlight w:val="none"/>
                <w:lang w:eastAsia="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甲方</w:t>
            </w:r>
            <w:r>
              <w:rPr>
                <w:rFonts w:hint="default" w:ascii="Times New Roman" w:hAnsi="Times New Roman"/>
                <w:b/>
                <w:bCs/>
                <w:color w:val="000000" w:themeColor="text1"/>
                <w:sz w:val="24"/>
                <w:szCs w:val="24"/>
                <w:highlight w:val="none"/>
                <w14:textFill>
                  <w14:solidFill>
                    <w14:schemeClr w14:val="tx1"/>
                  </w14:solidFill>
                </w14:textFill>
              </w:rPr>
              <w:t>：</w:t>
            </w:r>
          </w:p>
        </w:tc>
        <w:tc>
          <w:tcPr>
            <w:tcW w:w="5176" w:type="dxa"/>
            <w:noWrap w:val="0"/>
            <w:vAlign w:val="top"/>
          </w:tcPr>
          <w:p>
            <w:pPr>
              <w:keepNext w:val="0"/>
              <w:keepLines w:val="0"/>
              <w:suppressLineNumbers w:val="0"/>
              <w:spacing w:before="0" w:beforeAutospacing="0" w:after="156" w:afterLines="50" w:afterAutospacing="0" w:line="360" w:lineRule="exact"/>
              <w:ind w:left="0" w:right="0"/>
              <w:rPr>
                <w:rFonts w:hint="default" w:ascii="Times New Roman" w:hAnsi="Times New Roman" w:eastAsia="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b/>
                <w:bCs/>
                <w:color w:val="000000" w:themeColor="text1"/>
                <w:sz w:val="24"/>
                <w:szCs w:val="24"/>
                <w:highlight w:val="none"/>
                <w14:textFill>
                  <w14:solidFill>
                    <w14:schemeClr w14:val="tx1"/>
                  </w14:solidFill>
                </w14:textFill>
              </w:rPr>
              <w:t>乙方</w:t>
            </w:r>
            <w:r>
              <w:rPr>
                <w:rFonts w:hint="default" w:ascii="Times New Roman" w:hAnsi="Times New Roman"/>
                <w:b/>
                <w:bCs/>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1261" w:hRule="atLeast"/>
          <w:jc w:val="center"/>
        </w:trPr>
        <w:tc>
          <w:tcPr>
            <w:tcW w:w="4681"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法定代表人</w:t>
            </w:r>
            <w:r>
              <w:rPr>
                <w:rFonts w:hint="default" w:ascii="Times New Roman" w:hAnsi="Times New Roman"/>
                <w:bCs/>
                <w:color w:val="000000" w:themeColor="text1"/>
                <w:sz w:val="24"/>
                <w:szCs w:val="24"/>
                <w:highlight w:val="none"/>
                <w14:textFill>
                  <w14:solidFill>
                    <w14:schemeClr w14:val="tx1"/>
                  </w14:solidFill>
                </w14:textFill>
              </w:rPr>
              <w:t>或授权代表</w:t>
            </w:r>
            <w:r>
              <w:rPr>
                <w:rFonts w:hint="default" w:ascii="Times New Roman" w:hAnsi="Times New Roman"/>
                <w:bCs/>
                <w:color w:val="000000" w:themeColor="text1"/>
                <w:sz w:val="24"/>
                <w:szCs w:val="24"/>
                <w:highlight w:val="none"/>
                <w:u w:val="single"/>
                <w14:textFill>
                  <w14:solidFill>
                    <w14:schemeClr w14:val="tx1"/>
                  </w14:solidFill>
                </w14:textFill>
              </w:rPr>
              <w:t>：</w:t>
            </w:r>
            <w:r>
              <w:rPr>
                <w:rFonts w:hint="eastAsia" w:ascii="Times New Roman" w:hAnsi="Times New Roman"/>
                <w:bCs/>
                <w:color w:val="000000" w:themeColor="text1"/>
                <w:sz w:val="24"/>
                <w:szCs w:val="24"/>
                <w:highlight w:val="none"/>
                <w:u w:val="single"/>
                <w14:textFill>
                  <w14:solidFill>
                    <w14:schemeClr w14:val="tx1"/>
                  </w14:solidFill>
                </w14:textFill>
              </w:rPr>
              <w:t xml:space="preserve">             </w:t>
            </w:r>
          </w:p>
        </w:tc>
        <w:tc>
          <w:tcPr>
            <w:tcW w:w="5176"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法定代表人</w:t>
            </w:r>
            <w:r>
              <w:rPr>
                <w:rFonts w:hint="default" w:ascii="Times New Roman" w:hAnsi="Times New Roman"/>
                <w:bCs/>
                <w:color w:val="000000" w:themeColor="text1"/>
                <w:sz w:val="24"/>
                <w:szCs w:val="24"/>
                <w:highlight w:val="none"/>
                <w14:textFill>
                  <w14:solidFill>
                    <w14:schemeClr w14:val="tx1"/>
                  </w14:solidFill>
                </w14:textFill>
              </w:rPr>
              <w:t>或授权代表</w:t>
            </w:r>
            <w:r>
              <w:rPr>
                <w:rFonts w:hint="default" w:ascii="Times New Roman" w:hAnsi="Times New Roman"/>
                <w:bCs/>
                <w:color w:val="000000" w:themeColor="text1"/>
                <w:sz w:val="24"/>
                <w:szCs w:val="24"/>
                <w:highlight w:val="none"/>
                <w:u w:val="single"/>
                <w14:textFill>
                  <w14:solidFill>
                    <w14:schemeClr w14:val="tx1"/>
                  </w14:solidFill>
                </w14:textFill>
              </w:rPr>
              <w:t>：</w:t>
            </w:r>
            <w:r>
              <w:rPr>
                <w:rFonts w:hint="eastAsia" w:ascii="Times New Roman" w:hAnsi="Times New Roman"/>
                <w:bCs/>
                <w:color w:val="000000" w:themeColor="text1"/>
                <w:sz w:val="24"/>
                <w:szCs w:val="24"/>
                <w:highlight w:val="none"/>
                <w:u w:val="single"/>
                <w14:textFill>
                  <w14:solidFill>
                    <w14:schemeClr w14:val="tx1"/>
                  </w14:solidFill>
                </w14:textFill>
              </w:rPr>
              <w:t xml:space="preserve">                </w:t>
            </w:r>
          </w:p>
        </w:tc>
      </w:tr>
      <w:tr>
        <w:tblPrEx>
          <w:tblCellMar>
            <w:top w:w="0" w:type="dxa"/>
            <w:left w:w="108" w:type="dxa"/>
            <w:bottom w:w="0" w:type="dxa"/>
            <w:right w:w="108" w:type="dxa"/>
          </w:tblCellMar>
        </w:tblPrEx>
        <w:trPr>
          <w:trHeight w:val="844" w:hRule="atLeast"/>
          <w:jc w:val="center"/>
        </w:trPr>
        <w:tc>
          <w:tcPr>
            <w:tcW w:w="4681" w:type="dxa"/>
            <w:noWrap w:val="0"/>
            <w:vAlign w:val="top"/>
          </w:tcPr>
          <w:p>
            <w:pPr>
              <w:keepNext w:val="0"/>
              <w:keepLines w:val="0"/>
              <w:suppressLineNumbers w:val="0"/>
              <w:spacing w:before="0" w:beforeAutospacing="0" w:after="156" w:afterLines="50" w:afterAutospacing="0" w:line="360" w:lineRule="exact"/>
              <w:ind w:left="0" w:right="0"/>
              <w:jc w:val="right"/>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202</w:t>
            </w:r>
            <w:r>
              <w:rPr>
                <w:rFonts w:hint="eastAsia" w:ascii="Times New Roman" w:hAnsi="Times New Roman"/>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年</w:t>
            </w:r>
            <w:r>
              <w:rPr>
                <w:rFonts w:hint="eastAsia" w:ascii="Times New Roman" w:hAnsi="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bCs/>
                <w:color w:val="000000" w:themeColor="text1"/>
                <w:sz w:val="24"/>
                <w:szCs w:val="24"/>
                <w:highlight w:val="none"/>
                <w14:textFill>
                  <w14:solidFill>
                    <w14:schemeClr w14:val="tx1"/>
                  </w14:solidFill>
                </w14:textFill>
              </w:rPr>
              <w:t>月</w:t>
            </w:r>
            <w:r>
              <w:rPr>
                <w:rFonts w:hint="eastAsia" w:ascii="Times New Roman" w:hAnsi="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bCs/>
                <w:color w:val="000000" w:themeColor="text1"/>
                <w:sz w:val="24"/>
                <w:szCs w:val="24"/>
                <w:highlight w:val="none"/>
                <w14:textFill>
                  <w14:solidFill>
                    <w14:schemeClr w14:val="tx1"/>
                  </w14:solidFill>
                </w14:textFill>
              </w:rPr>
              <w:t>日</w:t>
            </w:r>
          </w:p>
        </w:tc>
        <w:tc>
          <w:tcPr>
            <w:tcW w:w="5176" w:type="dxa"/>
            <w:noWrap w:val="0"/>
            <w:vAlign w:val="top"/>
          </w:tcPr>
          <w:p>
            <w:pPr>
              <w:keepNext w:val="0"/>
              <w:keepLines w:val="0"/>
              <w:suppressLineNumbers w:val="0"/>
              <w:spacing w:before="0" w:beforeAutospacing="0" w:after="156" w:afterLines="50" w:afterAutospacing="0" w:line="360" w:lineRule="exact"/>
              <w:ind w:left="0" w:right="0"/>
              <w:jc w:val="right"/>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202</w:t>
            </w:r>
            <w:r>
              <w:rPr>
                <w:rFonts w:hint="eastAsia" w:ascii="Times New Roman" w:hAnsi="Times New Roman"/>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bCs/>
                <w:color w:val="000000" w:themeColor="text1"/>
                <w:sz w:val="24"/>
                <w:szCs w:val="24"/>
                <w:highlight w:val="none"/>
                <w14:textFill>
                  <w14:solidFill>
                    <w14:schemeClr w14:val="tx1"/>
                  </w14:solidFill>
                </w14:textFill>
              </w:rPr>
              <w:t>年</w:t>
            </w:r>
            <w:r>
              <w:rPr>
                <w:rFonts w:hint="eastAsia" w:ascii="Times New Roman" w:hAnsi="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bCs/>
                <w:color w:val="000000" w:themeColor="text1"/>
                <w:sz w:val="24"/>
                <w:szCs w:val="24"/>
                <w:highlight w:val="none"/>
                <w14:textFill>
                  <w14:solidFill>
                    <w14:schemeClr w14:val="tx1"/>
                  </w14:solidFill>
                </w14:textFill>
              </w:rPr>
              <w:t>月</w:t>
            </w:r>
            <w:r>
              <w:rPr>
                <w:rFonts w:hint="eastAsia" w:ascii="Times New Roman" w:hAnsi="Times New Roman"/>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bCs/>
                <w:color w:val="000000" w:themeColor="text1"/>
                <w:sz w:val="24"/>
                <w:szCs w:val="24"/>
                <w:highlight w:val="none"/>
                <w14:textFill>
                  <w14:solidFill>
                    <w14:schemeClr w14:val="tx1"/>
                  </w14:solidFill>
                </w14:textFill>
              </w:rPr>
              <w:t>日</w:t>
            </w:r>
          </w:p>
        </w:tc>
      </w:tr>
      <w:tr>
        <w:tblPrEx>
          <w:tblCellMar>
            <w:top w:w="0" w:type="dxa"/>
            <w:left w:w="108" w:type="dxa"/>
            <w:bottom w:w="0" w:type="dxa"/>
            <w:right w:w="108" w:type="dxa"/>
          </w:tblCellMar>
        </w:tblPrEx>
        <w:trPr>
          <w:jc w:val="center"/>
        </w:trPr>
        <w:tc>
          <w:tcPr>
            <w:tcW w:w="4681"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电话</w:t>
            </w:r>
            <w:r>
              <w:rPr>
                <w:rFonts w:hint="default" w:ascii="Times New Roman" w:hAnsi="Times New Roman"/>
                <w:bCs/>
                <w:color w:val="000000" w:themeColor="text1"/>
                <w:sz w:val="24"/>
                <w:szCs w:val="24"/>
                <w:highlight w:val="none"/>
                <w14:textFill>
                  <w14:solidFill>
                    <w14:schemeClr w14:val="tx1"/>
                  </w14:solidFill>
                </w14:textFill>
              </w:rPr>
              <w:t>：</w:t>
            </w:r>
          </w:p>
        </w:tc>
        <w:tc>
          <w:tcPr>
            <w:tcW w:w="5176"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电话</w:t>
            </w:r>
            <w:r>
              <w:rPr>
                <w:rFonts w:hint="default" w:ascii="Times New Roman" w:hAnsi="Times New Roman"/>
                <w:bCs/>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jc w:val="center"/>
        </w:trPr>
        <w:tc>
          <w:tcPr>
            <w:tcW w:w="4681"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传真</w:t>
            </w:r>
            <w:r>
              <w:rPr>
                <w:rFonts w:hint="default" w:ascii="Times New Roman" w:hAnsi="Times New Roman"/>
                <w:bCs/>
                <w:color w:val="000000" w:themeColor="text1"/>
                <w:sz w:val="24"/>
                <w:szCs w:val="24"/>
                <w:highlight w:val="none"/>
                <w14:textFill>
                  <w14:solidFill>
                    <w14:schemeClr w14:val="tx1"/>
                  </w14:solidFill>
                </w14:textFill>
              </w:rPr>
              <w:t>：</w:t>
            </w:r>
          </w:p>
        </w:tc>
        <w:tc>
          <w:tcPr>
            <w:tcW w:w="5176"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传真</w:t>
            </w:r>
            <w:r>
              <w:rPr>
                <w:rFonts w:hint="default" w:ascii="Times New Roman" w:hAnsi="Times New Roman"/>
                <w:bCs/>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trHeight w:val="678" w:hRule="atLeast"/>
          <w:jc w:val="center"/>
        </w:trPr>
        <w:tc>
          <w:tcPr>
            <w:tcW w:w="4681" w:type="dxa"/>
            <w:noWrap w:val="0"/>
            <w:vAlign w:val="top"/>
          </w:tcPr>
          <w:p>
            <w:pPr>
              <w:keepNext w:val="0"/>
              <w:keepLines w:val="0"/>
              <w:suppressLineNumbers w:val="0"/>
              <w:spacing w:before="0" w:beforeAutospacing="0" w:after="156" w:afterLines="50" w:afterAutospacing="0" w:line="360" w:lineRule="exact"/>
              <w:ind w:left="0" w:right="0"/>
              <w:rPr>
                <w:rFonts w:hint="eastAsia"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地址</w:t>
            </w:r>
            <w:r>
              <w:rPr>
                <w:rFonts w:hint="default" w:ascii="Times New Roman" w:hAnsi="Times New Roman"/>
                <w:bCs/>
                <w:color w:val="000000" w:themeColor="text1"/>
                <w:sz w:val="24"/>
                <w:szCs w:val="24"/>
                <w:highlight w:val="none"/>
                <w14:textFill>
                  <w14:solidFill>
                    <w14:schemeClr w14:val="tx1"/>
                  </w14:solidFill>
                </w14:textFill>
              </w:rPr>
              <w:t>：</w:t>
            </w:r>
          </w:p>
        </w:tc>
        <w:tc>
          <w:tcPr>
            <w:tcW w:w="5176" w:type="dxa"/>
            <w:noWrap w:val="0"/>
            <w:vAlign w:val="top"/>
          </w:tcPr>
          <w:p>
            <w:pPr>
              <w:keepNext w:val="0"/>
              <w:keepLines w:val="0"/>
              <w:suppressLineNumbers w:val="0"/>
              <w:spacing w:before="0" w:beforeAutospacing="0" w:after="156" w:afterLines="50" w:afterAutospacing="0" w:line="360" w:lineRule="exact"/>
              <w:ind w:left="0" w:right="0"/>
              <w:rPr>
                <w:rFonts w:hint="default" w:ascii="Times New Roman" w:hAnsi="Times New Roman" w:eastAsia="宋体"/>
                <w:bCs/>
                <w:color w:val="000000" w:themeColor="text1"/>
                <w:sz w:val="24"/>
                <w:szCs w:val="24"/>
                <w:highlight w:val="none"/>
                <w:lang w:val="en-US" w:eastAsia="zh-CN"/>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地址</w:t>
            </w:r>
            <w:r>
              <w:rPr>
                <w:rFonts w:hint="default" w:ascii="Times New Roman" w:hAnsi="Times New Roman"/>
                <w:bCs/>
                <w:color w:val="000000" w:themeColor="text1"/>
                <w:sz w:val="24"/>
                <w:szCs w:val="24"/>
                <w:highlight w:val="none"/>
                <w14:textFill>
                  <w14:solidFill>
                    <w14:schemeClr w14:val="tx1"/>
                  </w14:solidFill>
                </w14:textFill>
              </w:rPr>
              <w:t>：</w:t>
            </w:r>
          </w:p>
        </w:tc>
      </w:tr>
      <w:tr>
        <w:tblPrEx>
          <w:tblCellMar>
            <w:top w:w="0" w:type="dxa"/>
            <w:left w:w="108" w:type="dxa"/>
            <w:bottom w:w="0" w:type="dxa"/>
            <w:right w:w="108" w:type="dxa"/>
          </w:tblCellMar>
        </w:tblPrEx>
        <w:trPr>
          <w:jc w:val="center"/>
        </w:trPr>
        <w:tc>
          <w:tcPr>
            <w:tcW w:w="4681" w:type="dxa"/>
            <w:noWrap w:val="0"/>
            <w:vAlign w:val="top"/>
          </w:tcPr>
          <w:p>
            <w:pPr>
              <w:keepNext w:val="0"/>
              <w:keepLines w:val="0"/>
              <w:suppressLineNumbers w:val="0"/>
              <w:spacing w:before="0" w:beforeAutospacing="0" w:after="156" w:afterLines="50" w:afterAutospacing="0" w:line="360" w:lineRule="exact"/>
              <w:ind w:left="0" w:right="0"/>
              <w:rPr>
                <w:rFonts w:hint="default"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邮编：</w:t>
            </w:r>
          </w:p>
        </w:tc>
        <w:tc>
          <w:tcPr>
            <w:tcW w:w="5176" w:type="dxa"/>
            <w:noWrap w:val="0"/>
            <w:vAlign w:val="top"/>
          </w:tcPr>
          <w:p>
            <w:pPr>
              <w:keepNext w:val="0"/>
              <w:keepLines w:val="0"/>
              <w:suppressLineNumbers w:val="0"/>
              <w:spacing w:before="0" w:beforeAutospacing="0" w:after="156" w:afterLines="50" w:afterAutospacing="0" w:line="360" w:lineRule="exact"/>
              <w:ind w:left="0" w:right="0"/>
              <w:rPr>
                <w:rFonts w:hint="default" w:ascii="Times New Roman" w:hAnsi="Times New Roman"/>
                <w:bCs/>
                <w:color w:val="000000" w:themeColor="text1"/>
                <w:sz w:val="24"/>
                <w:szCs w:val="24"/>
                <w:highlight w:val="none"/>
                <w14:textFill>
                  <w14:solidFill>
                    <w14:schemeClr w14:val="tx1"/>
                  </w14:solidFill>
                </w14:textFill>
              </w:rPr>
            </w:pPr>
            <w:r>
              <w:rPr>
                <w:rFonts w:hint="eastAsia" w:ascii="Times New Roman" w:hAnsi="Times New Roman"/>
                <w:bCs/>
                <w:color w:val="000000" w:themeColor="text1"/>
                <w:sz w:val="24"/>
                <w:szCs w:val="24"/>
                <w:highlight w:val="none"/>
                <w14:textFill>
                  <w14:solidFill>
                    <w14:schemeClr w14:val="tx1"/>
                  </w14:solidFill>
                </w14:textFill>
              </w:rPr>
              <w:t>邮编：</w:t>
            </w:r>
          </w:p>
        </w:tc>
      </w:tr>
    </w:tbl>
    <w:p>
      <w:pPr>
        <w:tabs>
          <w:tab w:val="left" w:pos="360"/>
        </w:tabs>
        <w:spacing w:line="400" w:lineRule="exact"/>
        <w:ind w:firstLine="480" w:firstLineChars="200"/>
        <w:rPr>
          <w:rFonts w:ascii="Times New Roman" w:hAnsi="Times New Roman"/>
          <w:color w:val="000000" w:themeColor="text1"/>
          <w:sz w:val="24"/>
          <w:szCs w:val="24"/>
          <w:highlight w:val="none"/>
          <w14:textFill>
            <w14:solidFill>
              <w14:schemeClr w14:val="tx1"/>
            </w14:solidFill>
          </w14:textFill>
        </w:rPr>
      </w:pPr>
      <w:r>
        <w:rPr>
          <w:rFonts w:ascii="Times New Roman" w:hAnsi="Times New Roman"/>
          <w:color w:val="000000" w:themeColor="text1"/>
          <w:sz w:val="24"/>
          <w:szCs w:val="24"/>
          <w:highlight w:val="none"/>
          <w14:textFill>
            <w14:solidFill>
              <w14:schemeClr w14:val="tx1"/>
            </w14:solidFill>
          </w14:textFill>
        </w:rPr>
        <w:t xml:space="preserve">                                   </w:t>
      </w:r>
    </w:p>
    <w:p>
      <w:pPr>
        <w:pStyle w:val="2"/>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 xml:space="preserve">第五章  </w:t>
      </w:r>
      <w:r>
        <w:rPr>
          <w:rFonts w:hint="eastAsia" w:ascii="宋体" w:hAnsi="宋体" w:cs="宋体"/>
          <w:color w:val="000000" w:themeColor="text1"/>
          <w:sz w:val="32"/>
          <w:szCs w:val="32"/>
          <w:highlight w:val="none"/>
          <w:lang w:val="en-US" w:eastAsia="zh-CN"/>
          <w14:textFill>
            <w14:solidFill>
              <w14:schemeClr w14:val="tx1"/>
            </w14:solidFill>
          </w14:textFill>
        </w:rPr>
        <w:t>投标</w:t>
      </w:r>
      <w:r>
        <w:rPr>
          <w:rFonts w:hint="eastAsia" w:ascii="宋体" w:hAnsi="宋体" w:cs="宋体"/>
          <w:color w:val="000000" w:themeColor="text1"/>
          <w:sz w:val="32"/>
          <w:szCs w:val="32"/>
          <w:highlight w:val="none"/>
          <w14:textFill>
            <w14:solidFill>
              <w14:schemeClr w14:val="tx1"/>
            </w14:solidFill>
          </w14:textFill>
        </w:rPr>
        <w:t>文件格式</w:t>
      </w:r>
      <w:bookmarkEnd w:id="83"/>
      <w:bookmarkEnd w:id="84"/>
      <w:bookmarkEnd w:id="85"/>
    </w:p>
    <w:p>
      <w:pPr>
        <w:ind w:firstLine="6440" w:firstLineChars="2300"/>
        <w:rPr>
          <w:rFonts w:hint="eastAsia" w:ascii="宋体" w:hAnsi="宋体" w:cs="宋体"/>
          <w:color w:val="000000" w:themeColor="text1"/>
          <w:sz w:val="28"/>
          <w:szCs w:val="28"/>
          <w:highlight w:val="none"/>
          <w:bdr w:val="single" w:color="000000" w:sz="4" w:space="0"/>
          <w14:textFill>
            <w14:solidFill>
              <w14:schemeClr w14:val="tx1"/>
            </w14:solidFill>
          </w14:textFill>
        </w:rPr>
      </w:pPr>
      <w:r>
        <w:rPr>
          <w:rFonts w:hint="eastAsia" w:ascii="宋体" w:hAnsi="宋体" w:cs="宋体"/>
          <w:color w:val="000000" w:themeColor="text1"/>
          <w:sz w:val="28"/>
          <w:szCs w:val="28"/>
          <w:highlight w:val="none"/>
          <w:bdr w:val="single" w:color="000000" w:sz="4" w:space="0"/>
          <w14:textFill>
            <w14:solidFill>
              <w14:schemeClr w14:val="tx1"/>
            </w14:solidFill>
          </w14:textFill>
        </w:rPr>
        <w:t>注明正本或副本</w:t>
      </w:r>
    </w:p>
    <w:p>
      <w:pPr>
        <w:jc w:val="center"/>
        <w:rPr>
          <w:rFonts w:hint="eastAsia" w:ascii="宋体" w:hAnsi="宋体" w:cs="宋体"/>
          <w:color w:val="000000" w:themeColor="text1"/>
          <w:sz w:val="20"/>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资格证明文件</w:t>
      </w:r>
    </w:p>
    <w:p>
      <w:pPr>
        <w:jc w:val="center"/>
        <w:rPr>
          <w:rFonts w:hint="eastAsia" w:ascii="宋体" w:hAnsi="宋体" w:cs="宋体"/>
          <w:color w:val="000000" w:themeColor="text1"/>
          <w:sz w:val="32"/>
          <w:szCs w:val="32"/>
          <w:highlight w:val="none"/>
          <w:u w:val="singl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项目名称</w:t>
      </w: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jc w:val="center"/>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投标人：</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（盖单位章）</w:t>
      </w:r>
    </w:p>
    <w:p>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法定代表人或其委托代理人：</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（签字或盖章）</w:t>
      </w:r>
    </w:p>
    <w:p>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p>
    <w:p>
      <w:pPr>
        <w:spacing w:line="720" w:lineRule="auto"/>
        <w:jc w:val="center"/>
        <w:rPr>
          <w:rFonts w:hint="eastAsia" w:ascii="宋体" w:hAnsi="宋体" w:cs="宋体"/>
          <w:b/>
          <w:color w:val="000000" w:themeColor="text1"/>
          <w:sz w:val="36"/>
          <w:szCs w:val="36"/>
          <w:highlight w:val="none"/>
          <w14:textFill>
            <w14:solidFill>
              <w14:schemeClr w14:val="tx1"/>
            </w14:solidFill>
          </w14:textFill>
        </w:rPr>
      </w:pPr>
    </w:p>
    <w:p>
      <w:pPr>
        <w:spacing w:line="400" w:lineRule="exact"/>
        <w:jc w:val="center"/>
        <w:rPr>
          <w:rFonts w:hint="eastAsia" w:ascii="宋体" w:hAnsi="宋体" w:cs="宋体"/>
          <w:b/>
          <w:color w:val="000000" w:themeColor="text1"/>
          <w:sz w:val="28"/>
          <w:szCs w:val="44"/>
          <w:highlight w:val="none"/>
          <w14:textFill>
            <w14:solidFill>
              <w14:schemeClr w14:val="tx1"/>
            </w14:solidFill>
          </w14:textFill>
        </w:rPr>
      </w:pPr>
      <w:r>
        <w:rPr>
          <w:rFonts w:hint="eastAsia" w:ascii="宋体" w:hAnsi="宋体" w:cs="宋体"/>
          <w:b/>
          <w:color w:val="000000" w:themeColor="text1"/>
          <w:sz w:val="28"/>
          <w:szCs w:val="44"/>
          <w:highlight w:val="none"/>
          <w14:textFill>
            <w14:solidFill>
              <w14:schemeClr w14:val="tx1"/>
            </w14:solidFill>
          </w14:textFill>
        </w:rPr>
        <w:br w:type="page"/>
      </w:r>
      <w:r>
        <w:rPr>
          <w:rFonts w:hint="eastAsia" w:ascii="宋体" w:hAnsi="宋体" w:cs="宋体"/>
          <w:b/>
          <w:color w:val="000000" w:themeColor="text1"/>
          <w:sz w:val="28"/>
          <w:szCs w:val="44"/>
          <w:highlight w:val="none"/>
          <w14:textFill>
            <w14:solidFill>
              <w14:schemeClr w14:val="tx1"/>
            </w14:solidFill>
          </w14:textFill>
        </w:rPr>
        <w:t>目录</w:t>
      </w:r>
    </w:p>
    <w:p>
      <w:pPr>
        <w:pStyle w:val="43"/>
        <w:rPr>
          <w:rFonts w:hint="eastAsia" w:ascii="宋体" w:hAnsi="宋体" w:cs="宋体"/>
          <w:color w:val="000000" w:themeColor="text1"/>
          <w:highlight w:val="none"/>
          <w14:textFill>
            <w14:solidFill>
              <w14:schemeClr w14:val="tx1"/>
            </w14:solidFill>
          </w14:textFill>
        </w:rPr>
      </w:pPr>
    </w:p>
    <w:p>
      <w:pPr>
        <w:pStyle w:val="43"/>
        <w:rPr>
          <w:rFonts w:hint="eastAsia" w:ascii="宋体" w:hAnsi="宋体" w:cs="宋体"/>
          <w:color w:val="000000" w:themeColor="text1"/>
          <w:highlight w:val="none"/>
          <w14:textFill>
            <w14:solidFill>
              <w14:schemeClr w14:val="tx1"/>
            </w14:solidFill>
          </w14:textFill>
        </w:rPr>
      </w:pPr>
    </w:p>
    <w:p>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 xml:space="preserve">法定代表人身份证明文件和本人有效身份证(或法定代表人授权委托书和委托代理人有效身份证)； </w:t>
      </w:r>
    </w:p>
    <w:p>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资产评估</w:t>
      </w:r>
      <w:r>
        <w:rPr>
          <w:rFonts w:hint="eastAsia" w:cs="宋体"/>
          <w:color w:val="000000" w:themeColor="text1"/>
          <w:kern w:val="2"/>
          <w:sz w:val="21"/>
          <w:szCs w:val="21"/>
          <w:highlight w:val="none"/>
          <w:lang w:val="en-US" w:eastAsia="zh-CN" w:bidi="ar"/>
          <w14:textFill>
            <w14:solidFill>
              <w14:schemeClr w14:val="tx1"/>
            </w14:solidFill>
          </w14:textFill>
        </w:rPr>
        <w:t>备案证明截图</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及证券类资产评估资质</w:t>
      </w:r>
      <w:r>
        <w:rPr>
          <w:rFonts w:hint="eastAsia" w:cs="宋体"/>
          <w:color w:val="000000" w:themeColor="text1"/>
          <w:kern w:val="2"/>
          <w:sz w:val="21"/>
          <w:szCs w:val="21"/>
          <w:highlight w:val="none"/>
          <w:lang w:val="en-US" w:eastAsia="zh-CN" w:bidi="ar"/>
          <w14:textFill>
            <w14:solidFill>
              <w14:schemeClr w14:val="tx1"/>
            </w14:solidFill>
          </w14:textFill>
        </w:rPr>
        <w:t>证明文件；</w:t>
      </w:r>
    </w:p>
    <w:p>
      <w:pPr>
        <w:spacing w:line="44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诚信投标承诺书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（格式见附件）</w:t>
      </w:r>
    </w:p>
    <w:p>
      <w:pPr>
        <w:spacing w:line="44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（4）资信评分材料；</w:t>
      </w:r>
    </w:p>
    <w:p>
      <w:pPr>
        <w:spacing w:line="440" w:lineRule="exact"/>
        <w:ind w:firstLine="420" w:firstLineChars="200"/>
        <w:rPr>
          <w:rFonts w:hint="eastAsia" w:ascii="宋体" w:hAnsi="宋体" w:eastAsia="宋体" w:cs="宋体"/>
          <w:b/>
          <w:color w:val="000000" w:themeColor="text1"/>
          <w:sz w:val="28"/>
          <w:szCs w:val="28"/>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（5）投标人认为需要提供的其他材料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如有</w:t>
      </w:r>
      <w:r>
        <w:rPr>
          <w:rFonts w:hint="eastAsia" w:ascii="宋体" w:hAnsi="宋体" w:cs="宋体"/>
          <w:color w:val="000000" w:themeColor="text1"/>
          <w:szCs w:val="21"/>
          <w:highlight w:val="none"/>
          <w:lang w:eastAsia="zh-CN"/>
          <w14:textFill>
            <w14:solidFill>
              <w14:schemeClr w14:val="tx1"/>
            </w14:solidFill>
          </w14:textFill>
        </w:rPr>
        <w:t>）</w:t>
      </w:r>
    </w:p>
    <w:p>
      <w:pPr>
        <w:spacing w:line="44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4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4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ind w:firstLine="562" w:firstLineChars="200"/>
        <w:rPr>
          <w:rFonts w:hint="eastAsia" w:ascii="宋体" w:hAnsi="宋体" w:cs="宋体"/>
          <w:b/>
          <w:color w:val="000000" w:themeColor="text1"/>
          <w:sz w:val="28"/>
          <w:szCs w:val="28"/>
          <w:highlight w:val="none"/>
          <w14:textFill>
            <w14:solidFill>
              <w14:schemeClr w14:val="tx1"/>
            </w14:solidFill>
          </w14:textFill>
        </w:rPr>
      </w:pPr>
    </w:p>
    <w:p>
      <w:pPr>
        <w:spacing w:line="400" w:lineRule="exact"/>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附件1</w:t>
      </w:r>
    </w:p>
    <w:p>
      <w:pPr>
        <w:spacing w:line="360" w:lineRule="auto"/>
        <w:ind w:left="720"/>
        <w:jc w:val="center"/>
        <w:rPr>
          <w:rFonts w:hint="eastAsia" w:ascii="宋体" w:hAnsi="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t>法定代表人身份证明或授权委托书</w:t>
      </w:r>
    </w:p>
    <w:p>
      <w:pPr>
        <w:pStyle w:val="209"/>
        <w:spacing w:before="312" w:beforeLines="100" w:after="312" w:afterLines="100" w:line="480" w:lineRule="exact"/>
        <w:ind w:firstLine="157" w:firstLineChars="75"/>
        <w:rPr>
          <w:rFonts w:hint="eastAsia"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1、法定代表人身份证明</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单位性质：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成立时间：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经营期限：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80" w:lineRule="exact"/>
        <w:ind w:firstLine="345" w:firstLineChars="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240"/>
          <w:szCs w:val="21"/>
          <w:highlight w:val="none"/>
          <w14:textFill>
            <w14:solidFill>
              <w14:schemeClr w14:val="tx1"/>
            </w14:solidFill>
          </w14:textFill>
        </w:rPr>
        <w:t>姓</w:t>
      </w:r>
      <w:r>
        <w:rPr>
          <w:rFonts w:hint="eastAsia" w:ascii="宋体" w:hAnsi="宋体" w:cs="宋体"/>
          <w:color w:val="000000" w:themeColor="text1"/>
          <w:szCs w:val="21"/>
          <w:highlight w:val="none"/>
          <w14:textFill>
            <w14:solidFill>
              <w14:schemeClr w14:val="tx1"/>
            </w14:solidFill>
          </w14:textFill>
        </w:rPr>
        <w:t>名：</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性别：</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年龄：</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职务：</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（投标人名称）的法定代表人。</w:t>
      </w:r>
    </w:p>
    <w:p>
      <w:pPr>
        <w:spacing w:line="480" w:lineRule="exact"/>
        <w:ind w:firstLine="840" w:firstLineChars="4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特此证明。</w:t>
      </w:r>
    </w:p>
    <w:p>
      <w:pPr>
        <w:spacing w:line="360" w:lineRule="auto"/>
        <w:ind w:firstLine="3045" w:firstLineChars="14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（盖单位章）</w:t>
      </w:r>
    </w:p>
    <w:p>
      <w:pPr>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pPr>
        <w:spacing w:before="312" w:beforeLines="100" w:after="312" w:afterLines="100" w:line="480" w:lineRule="exact"/>
        <w:ind w:firstLine="3255" w:firstLineChars="15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2、授权委托书</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本人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（姓名）系</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（投标人）的法定代表人，现委托</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（姓名）为我方代理人。代理人根据授权，以我方名义签署、澄清、说明、补正、递交、撤回、修改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”(项目名称）招标文件，全权处理与该项目投标、评审答疑、签订合同以及与合同执行有关的一切事务，其法律后果由我方承担。</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委托期限：                                </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代理人无转委托权。</w:t>
      </w:r>
    </w:p>
    <w:p>
      <w:pPr>
        <w:spacing w:line="4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附：委托代理人身份证</w:t>
      </w:r>
    </w:p>
    <w:p>
      <w:pPr>
        <w:spacing w:line="480" w:lineRule="exact"/>
        <w:ind w:firstLine="3360" w:firstLineChars="16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投标人（盖单位章）：</w:t>
      </w:r>
    </w:p>
    <w:p>
      <w:pPr>
        <w:spacing w:line="480" w:lineRule="exact"/>
        <w:ind w:firstLine="3360" w:firstLineChars="16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法定代表人（身份证号码）：               （签字或盖章）</w:t>
      </w:r>
    </w:p>
    <w:p>
      <w:pPr>
        <w:spacing w:line="480" w:lineRule="exact"/>
        <w:ind w:firstLine="3360" w:firstLineChars="16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委托代理人（身份证号码）：               （签字或盖章）</w:t>
      </w:r>
    </w:p>
    <w:p>
      <w:pPr>
        <w:spacing w:line="480" w:lineRule="exact"/>
        <w:ind w:firstLine="3360" w:firstLineChars="16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联系电话：</w:t>
      </w:r>
    </w:p>
    <w:p>
      <w:pPr>
        <w:spacing w:line="480" w:lineRule="exact"/>
        <w:ind w:firstLine="2467" w:firstLineChars="1175"/>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年    月    日</w:t>
      </w:r>
    </w:p>
    <w:p>
      <w:pPr>
        <w:spacing w:line="440" w:lineRule="exact"/>
        <w:ind w:firstLine="525" w:firstLineChars="250"/>
        <w:jc w:val="center"/>
        <w:rPr>
          <w:rFonts w:hint="eastAsia" w:ascii="宋体" w:hAnsi="宋体" w:cs="宋体"/>
          <w:color w:val="000000" w:themeColor="text1"/>
          <w:szCs w:val="21"/>
          <w:highlight w:val="none"/>
          <w14:textFill>
            <w14:solidFill>
              <w14:schemeClr w14:val="tx1"/>
            </w14:solidFill>
          </w14:textFill>
        </w:rPr>
      </w:pPr>
    </w:p>
    <w:p>
      <w:pPr>
        <w:pStyle w:val="43"/>
        <w:ind w:left="0" w:leftChars="0" w:firstLine="0" w:firstLineChars="0"/>
        <w:jc w:val="left"/>
        <w:rPr>
          <w:rFonts w:hint="eastAsia" w:ascii="宋体" w:hAnsi="宋体" w:cs="宋体"/>
          <w:color w:val="000000" w:themeColor="text1"/>
          <w:highlight w:val="none"/>
          <w14:textFill>
            <w14:solidFill>
              <w14:schemeClr w14:val="tx1"/>
            </w14:solidFill>
          </w14:textFill>
        </w:rPr>
      </w:pPr>
      <w:r>
        <w:rPr>
          <w:rFonts w:hint="eastAsia" w:ascii="宋体" w:hAnsi="宋体" w:cs="宋体"/>
          <w:b/>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28"/>
          <w:szCs w:val="28"/>
          <w:highlight w:val="none"/>
          <w14:textFill>
            <w14:solidFill>
              <w14:schemeClr w14:val="tx1"/>
            </w14:solidFill>
          </w14:textFill>
        </w:rPr>
        <w:t>附件2</w:t>
      </w:r>
    </w:p>
    <w:p>
      <w:pPr>
        <w:pStyle w:val="4"/>
        <w:jc w:val="center"/>
        <w:rPr>
          <w:rFonts w:hint="eastAsia" w:ascii="宋体" w:hAnsi="宋体" w:cs="宋体"/>
          <w:color w:val="000000" w:themeColor="text1"/>
          <w:highlight w:val="none"/>
          <w14:textFill>
            <w14:solidFill>
              <w14:schemeClr w14:val="tx1"/>
            </w14:solidFill>
          </w14:textFill>
        </w:rPr>
      </w:pPr>
      <w:bookmarkStart w:id="86" w:name="_Toc26746"/>
      <w:r>
        <w:rPr>
          <w:rFonts w:hint="eastAsia" w:ascii="宋体" w:hAnsi="宋体" w:cs="宋体"/>
          <w:color w:val="000000" w:themeColor="text1"/>
          <w:highlight w:val="none"/>
          <w14:textFill>
            <w14:solidFill>
              <w14:schemeClr w14:val="tx1"/>
            </w14:solidFill>
          </w14:textFill>
        </w:rPr>
        <w:t>诚信投标承诺书 </w:t>
      </w:r>
      <w:bookmarkEnd w:id="86"/>
    </w:p>
    <w:p>
      <w:pPr>
        <w:spacing w:line="4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本人以企业法定代表人的身份郑重承诺：</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一、将遵循公开、公正和诚实信用的原则自愿参加</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项目的投标；</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二、所提供的一切材料都是真实、有效、合法的；</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三、不出借、转让资质证书，不让他人挂靠投标，不以他人名义投标或者以其他方式弄虚作假，骗取中标；</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四、不与其他投标人相互串通投标报价，不排挤其他投标人的公平竞争、损害招标人的合法权益；</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五、不与招标人、招标代理机构或其他投标人串通投标，损害国家利益、社会公共利益或者他人的合法权益；</w:t>
      </w:r>
    </w:p>
    <w:p>
      <w:pPr>
        <w:spacing w:line="44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六、投标企业及其法定代表人、拟任项目负责人没有下列情形： 1、被人民法院列入失信被执行人的；2、近三年被人民检察院列入行贿犯罪档案的；3、被市场监督管理部门列入经营异常名录或者严重违法企业名单的；4、被税收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行政部门列入拖欠农民工工资“黑名单”或者近三年因拖欠农民工工资被县级及以上有关行政主管部门行政处理、行政处罚的。</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七、严格遵守开标现场纪律，服从监管人员管理；</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八、保证企业及所属相关人员在本次投标中无行贿等犯罪行为；</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九、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以上内容我已仔细阅读，本公司若有违反承诺内容的行为，自愿依法接受取消投标资格、记入信用档案、取消中标资格等有关处理，愿意承担法律责任，给招标人造成损失的，依法承担赔偿责任。</w:t>
      </w:r>
    </w:p>
    <w:p>
      <w:pPr>
        <w:spacing w:line="440" w:lineRule="exact"/>
        <w:jc w:val="left"/>
        <w:rPr>
          <w:rFonts w:hint="eastAsia" w:ascii="宋体" w:hAnsi="宋体" w:cs="宋体"/>
          <w:color w:val="000000" w:themeColor="text1"/>
          <w:szCs w:val="21"/>
          <w:highlight w:val="none"/>
          <w14:textFill>
            <w14:solidFill>
              <w14:schemeClr w14:val="tx1"/>
            </w14:solidFill>
          </w14:textFill>
        </w:rPr>
      </w:pP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开户银行：                   基本账户：</w:t>
      </w:r>
    </w:p>
    <w:p>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投标人（盖章）：             法定代表人（签字或盖章）：</w:t>
      </w:r>
    </w:p>
    <w:p>
      <w:pPr>
        <w:spacing w:line="440" w:lineRule="exact"/>
        <w:ind w:firstLine="3360" w:firstLineChars="16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年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月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ind w:firstLine="6746" w:firstLineChars="2100"/>
        <w:rPr>
          <w:rFonts w:hint="eastAsia" w:ascii="宋体" w:hAnsi="宋体" w:cs="宋体"/>
          <w:color w:val="000000" w:themeColor="text1"/>
          <w:sz w:val="28"/>
          <w:szCs w:val="28"/>
          <w:highlight w:val="none"/>
          <w:bdr w:val="single" w:color="000000" w:sz="4" w:space="0"/>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br w:type="page"/>
      </w:r>
      <w:r>
        <w:rPr>
          <w:rFonts w:hint="eastAsia" w:ascii="宋体" w:hAnsi="宋体" w:cs="宋体"/>
          <w:color w:val="000000" w:themeColor="text1"/>
          <w:sz w:val="28"/>
          <w:szCs w:val="28"/>
          <w:highlight w:val="none"/>
          <w:bdr w:val="single" w:color="000000" w:sz="4" w:space="0"/>
          <w14:textFill>
            <w14:solidFill>
              <w14:schemeClr w14:val="tx1"/>
            </w14:solidFill>
          </w14:textFill>
        </w:rPr>
        <w:t>注明正本或副本</w:t>
      </w:r>
    </w:p>
    <w:p>
      <w:pPr>
        <w:jc w:val="center"/>
        <w:rPr>
          <w:rFonts w:hint="eastAsia" w:ascii="宋体" w:hAnsi="宋体" w:cs="宋体"/>
          <w:color w:val="000000" w:themeColor="text1"/>
          <w:sz w:val="20"/>
          <w:highlight w:val="non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p>
    <w:p>
      <w:pPr>
        <w:jc w:val="center"/>
        <w:rPr>
          <w:rFonts w:hint="eastAsia" w:ascii="宋体" w:hAnsi="宋体" w:cs="宋体"/>
          <w:color w:val="000000" w:themeColor="text1"/>
          <w:sz w:val="44"/>
          <w:szCs w:val="4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商务标文件</w:t>
      </w:r>
    </w:p>
    <w:p>
      <w:pPr>
        <w:jc w:val="center"/>
        <w:rPr>
          <w:rFonts w:hint="eastAsia" w:ascii="宋体" w:hAnsi="宋体" w:cs="宋体"/>
          <w:color w:val="000000" w:themeColor="text1"/>
          <w:sz w:val="32"/>
          <w:szCs w:val="32"/>
          <w:highlight w:val="none"/>
          <w:u w:val="single"/>
          <w14:textFill>
            <w14:solidFill>
              <w14:schemeClr w14:val="tx1"/>
            </w14:solidFill>
          </w14:textFill>
        </w:rPr>
      </w:pPr>
    </w:p>
    <w:p>
      <w:pPr>
        <w:jc w:val="center"/>
        <w:rPr>
          <w:rFonts w:hint="eastAsia"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u w:val="single"/>
          <w14:textFill>
            <w14:solidFill>
              <w14:schemeClr w14:val="tx1"/>
            </w14:solidFill>
          </w14:textFill>
        </w:rPr>
        <w:t xml:space="preserve">        </w:t>
      </w:r>
      <w:r>
        <w:rPr>
          <w:rFonts w:hint="eastAsia" w:ascii="宋体" w:hAnsi="宋体" w:cs="宋体"/>
          <w:color w:val="000000" w:themeColor="text1"/>
          <w:sz w:val="32"/>
          <w:szCs w:val="32"/>
          <w:highlight w:val="none"/>
          <w14:textFill>
            <w14:solidFill>
              <w14:schemeClr w14:val="tx1"/>
            </w14:solidFill>
          </w14:textFill>
        </w:rPr>
        <w:t>项目名称</w:t>
      </w: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rPr>
          <w:rFonts w:hint="eastAsia" w:ascii="宋体" w:hAnsi="宋体" w:cs="宋体"/>
          <w:color w:val="000000" w:themeColor="text1"/>
          <w:sz w:val="28"/>
          <w:szCs w:val="28"/>
          <w:highlight w:val="none"/>
          <w14:textFill>
            <w14:solidFill>
              <w14:schemeClr w14:val="tx1"/>
            </w14:solidFill>
          </w14:textFill>
        </w:rPr>
      </w:pPr>
    </w:p>
    <w:p>
      <w:pPr>
        <w:jc w:val="center"/>
        <w:rPr>
          <w:rFonts w:hint="eastAsia" w:ascii="宋体" w:hAnsi="宋体" w:cs="宋体"/>
          <w:color w:val="000000" w:themeColor="text1"/>
          <w:sz w:val="28"/>
          <w:szCs w:val="28"/>
          <w:highlight w:val="none"/>
          <w:u w:val="singl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投标人：</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（盖单位章）</w:t>
      </w:r>
    </w:p>
    <w:p>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法定代表人或其委托代理人：</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（签字或盖章）</w:t>
      </w:r>
    </w:p>
    <w:p>
      <w:pPr>
        <w:jc w:val="center"/>
        <w:rPr>
          <w:rFonts w:hint="eastAsia"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u w:val="single"/>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p>
    <w:p>
      <w:pPr>
        <w:spacing w:line="720" w:lineRule="auto"/>
        <w:jc w:val="center"/>
        <w:rPr>
          <w:rFonts w:hint="eastAsia" w:ascii="宋体" w:hAnsi="宋体" w:cs="宋体"/>
          <w:b/>
          <w:color w:val="000000" w:themeColor="text1"/>
          <w:sz w:val="36"/>
          <w:szCs w:val="36"/>
          <w:highlight w:val="none"/>
          <w14:textFill>
            <w14:solidFill>
              <w14:schemeClr w14:val="tx1"/>
            </w14:solidFill>
          </w14:textFill>
        </w:rPr>
      </w:pPr>
    </w:p>
    <w:p>
      <w:pPr>
        <w:pStyle w:val="43"/>
        <w:ind w:left="0" w:leftChars="0" w:firstLine="0" w:firstLineChars="0"/>
        <w:jc w:val="center"/>
        <w:rPr>
          <w:rFonts w:hint="eastAsia" w:ascii="宋体" w:hAnsi="宋体" w:eastAsia="宋体" w:cs="宋体"/>
          <w:b/>
          <w:color w:val="000000" w:themeColor="text1"/>
          <w:kern w:val="2"/>
          <w:sz w:val="30"/>
          <w:szCs w:val="30"/>
          <w:highlight w:val="none"/>
          <w:lang w:val="en-US" w:eastAsia="zh-CN" w:bidi="ar-SA"/>
          <w14:textFill>
            <w14:solidFill>
              <w14:schemeClr w14:val="tx1"/>
            </w14:solidFill>
          </w14:textFill>
        </w:rPr>
      </w:pPr>
      <w:r>
        <w:rPr>
          <w:rFonts w:hint="eastAsia" w:ascii="宋体" w:hAnsi="宋体" w:cs="宋体"/>
          <w:b/>
          <w:color w:val="000000" w:themeColor="text1"/>
          <w:sz w:val="28"/>
          <w:szCs w:val="44"/>
          <w:highlight w:val="none"/>
          <w14:textFill>
            <w14:solidFill>
              <w14:schemeClr w14:val="tx1"/>
            </w14:solidFill>
          </w14:textFill>
        </w:rPr>
        <w:br w:type="page"/>
      </w:r>
      <w:r>
        <w:rPr>
          <w:rFonts w:hint="eastAsia" w:ascii="宋体" w:hAnsi="宋体" w:eastAsia="宋体" w:cs="宋体"/>
          <w:b/>
          <w:color w:val="000000" w:themeColor="text1"/>
          <w:kern w:val="2"/>
          <w:sz w:val="30"/>
          <w:szCs w:val="30"/>
          <w:highlight w:val="none"/>
          <w:lang w:val="en-US" w:eastAsia="zh-CN" w:bidi="ar-SA"/>
          <w14:textFill>
            <w14:solidFill>
              <w14:schemeClr w14:val="tx1"/>
            </w14:solidFill>
          </w14:textFill>
        </w:rPr>
        <w:t>目录</w:t>
      </w:r>
    </w:p>
    <w:p>
      <w:pPr>
        <w:numPr>
          <w:ilvl w:val="0"/>
          <w:numId w:val="3"/>
        </w:numPr>
        <w:spacing w:line="44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投标函：</w:t>
      </w:r>
    </w:p>
    <w:p>
      <w:pPr>
        <w:numPr>
          <w:ilvl w:val="0"/>
          <w:numId w:val="3"/>
        </w:numPr>
        <w:spacing w:line="440" w:lineRule="exact"/>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服务承诺书；</w:t>
      </w:r>
    </w:p>
    <w:p>
      <w:pPr>
        <w:numPr>
          <w:ilvl w:val="0"/>
          <w:numId w:val="3"/>
        </w:numPr>
        <w:spacing w:line="440" w:lineRule="exact"/>
        <w:ind w:firstLine="420" w:firstLineChars="200"/>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投标人认为需提供的其他材料。</w:t>
      </w:r>
    </w:p>
    <w:p>
      <w:pPr>
        <w:pStyle w:val="43"/>
        <w:ind w:left="0" w:leftChars="0" w:firstLine="0" w:firstLineChars="0"/>
        <w:jc w:val="left"/>
        <w:rPr>
          <w:rFonts w:hint="eastAsia" w:ascii="宋体" w:hAnsi="宋体" w:cs="宋体"/>
          <w:b w:val="0"/>
          <w:bCs/>
          <w:color w:val="000000" w:themeColor="text1"/>
          <w:sz w:val="21"/>
          <w:szCs w:val="21"/>
          <w:highlight w:val="none"/>
          <w:lang w:eastAsia="zh-CN"/>
          <w14:textFill>
            <w14:solidFill>
              <w14:schemeClr w14:val="tx1"/>
            </w14:solidFill>
          </w14:textFill>
        </w:rPr>
      </w:pPr>
    </w:p>
    <w:p>
      <w:pPr>
        <w:pStyle w:val="43"/>
        <w:ind w:left="0" w:leftChars="0" w:firstLine="0" w:firstLineChars="0"/>
        <w:jc w:val="left"/>
        <w:rPr>
          <w:rFonts w:hint="eastAsia" w:ascii="宋体" w:hAnsi="宋体" w:cs="宋体"/>
          <w:b w:val="0"/>
          <w:bCs/>
          <w:color w:val="000000" w:themeColor="text1"/>
          <w:sz w:val="21"/>
          <w:szCs w:val="21"/>
          <w:highlight w:val="none"/>
          <w:lang w:eastAsia="zh-CN"/>
          <w14:textFill>
            <w14:solidFill>
              <w14:schemeClr w14:val="tx1"/>
            </w14:solidFill>
          </w14:textFill>
        </w:rPr>
      </w:pPr>
    </w:p>
    <w:p>
      <w:pPr>
        <w:pStyle w:val="43"/>
        <w:ind w:left="0" w:leftChars="0" w:firstLine="0" w:firstLineChars="0"/>
        <w:jc w:val="left"/>
        <w:rPr>
          <w:rFonts w:hint="eastAsia" w:ascii="宋体" w:hAnsi="宋体" w:cs="宋体"/>
          <w:b w:val="0"/>
          <w:bCs/>
          <w:color w:val="000000" w:themeColor="text1"/>
          <w:sz w:val="21"/>
          <w:szCs w:val="21"/>
          <w:highlight w:val="none"/>
          <w:lang w:eastAsia="zh-CN"/>
          <w14:textFill>
            <w14:solidFill>
              <w14:schemeClr w14:val="tx1"/>
            </w14:solidFill>
          </w14:textFill>
        </w:rPr>
      </w:pPr>
    </w:p>
    <w:p>
      <w:pPr>
        <w:pStyle w:val="43"/>
        <w:ind w:left="0" w:leftChars="0" w:firstLine="0" w:firstLineChars="0"/>
        <w:jc w:val="left"/>
        <w:rPr>
          <w:rFonts w:hint="eastAsia" w:ascii="宋体" w:hAnsi="宋体" w:cs="宋体"/>
          <w:b w:val="0"/>
          <w:bCs/>
          <w:color w:val="000000" w:themeColor="text1"/>
          <w:sz w:val="21"/>
          <w:szCs w:val="21"/>
          <w:highlight w:val="none"/>
          <w:lang w:eastAsia="zh-CN"/>
          <w14:textFill>
            <w14:solidFill>
              <w14:schemeClr w14:val="tx1"/>
            </w14:solidFill>
          </w14:textFill>
        </w:rPr>
      </w:pPr>
    </w:p>
    <w:p>
      <w:pPr>
        <w:pStyle w:val="43"/>
        <w:ind w:left="0" w:leftChars="0" w:firstLine="0" w:firstLineChars="0"/>
        <w:jc w:val="left"/>
        <w:rPr>
          <w:rFonts w:hint="eastAsia" w:ascii="宋体" w:hAnsi="宋体" w:eastAsia="宋体" w:cs="宋体"/>
          <w:b w:val="0"/>
          <w:bCs/>
          <w:color w:val="000000" w:themeColor="text1"/>
          <w:sz w:val="21"/>
          <w:szCs w:val="21"/>
          <w:highlight w:val="none"/>
          <w:lang w:eastAsia="zh-CN"/>
          <w14:textFill>
            <w14:solidFill>
              <w14:schemeClr w14:val="tx1"/>
            </w14:solidFill>
          </w14:textFill>
        </w:rPr>
      </w:pPr>
    </w:p>
    <w:p>
      <w:pPr>
        <w:spacing w:line="360" w:lineRule="auto"/>
        <w:jc w:val="center"/>
        <w:rPr>
          <w:rFonts w:hint="eastAsia" w:ascii="宋体" w:hAnsi="宋体" w:cs="宋体"/>
          <w:color w:val="000000" w:themeColor="text1"/>
          <w:sz w:val="30"/>
          <w:szCs w:val="30"/>
          <w:highlight w:val="none"/>
          <w14:textFill>
            <w14:solidFill>
              <w14:schemeClr w14:val="tx1"/>
            </w14:solidFill>
          </w14:textFill>
        </w:rPr>
      </w:pPr>
      <w:r>
        <w:rPr>
          <w:rFonts w:hint="eastAsia" w:ascii="宋体" w:hAnsi="宋体" w:cs="宋体"/>
          <w:b/>
          <w:color w:val="000000" w:themeColor="text1"/>
          <w:sz w:val="30"/>
          <w:szCs w:val="30"/>
          <w:highlight w:val="none"/>
          <w14:textFill>
            <w14:solidFill>
              <w14:schemeClr w14:val="tx1"/>
            </w14:solidFill>
          </w14:textFill>
        </w:rPr>
        <w:br w:type="page"/>
      </w:r>
      <w:r>
        <w:rPr>
          <w:rFonts w:hint="eastAsia" w:ascii="宋体" w:hAnsi="宋体" w:cs="宋体"/>
          <w:b/>
          <w:color w:val="000000" w:themeColor="text1"/>
          <w:sz w:val="30"/>
          <w:szCs w:val="30"/>
          <w:highlight w:val="none"/>
          <w:lang w:val="en-US" w:eastAsia="zh-CN"/>
          <w14:textFill>
            <w14:solidFill>
              <w14:schemeClr w14:val="tx1"/>
            </w14:solidFill>
          </w14:textFill>
        </w:rPr>
        <w:t>一、</w:t>
      </w:r>
      <w:r>
        <w:rPr>
          <w:rFonts w:hint="eastAsia" w:ascii="宋体" w:hAnsi="宋体" w:cs="宋体"/>
          <w:b/>
          <w:color w:val="000000" w:themeColor="text1"/>
          <w:sz w:val="30"/>
          <w:szCs w:val="30"/>
          <w:highlight w:val="none"/>
          <w14:textFill>
            <w14:solidFill>
              <w14:schemeClr w14:val="tx1"/>
            </w14:solidFill>
          </w14:textFill>
        </w:rPr>
        <w:t>投标函</w:t>
      </w:r>
    </w:p>
    <w:p>
      <w:pPr>
        <w:spacing w:line="500" w:lineRule="exact"/>
        <w:ind w:left="-199" w:leftChars="-95" w:firstLine="174" w:firstLineChars="83"/>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致：</w:t>
      </w:r>
      <w:r>
        <w:rPr>
          <w:rFonts w:hint="eastAsia" w:ascii="宋体" w:hAnsi="宋体" w:cs="宋体"/>
          <w:color w:val="000000" w:themeColor="text1"/>
          <w:szCs w:val="21"/>
          <w:highlight w:val="none"/>
          <w:u w:val="single"/>
          <w14:textFill>
            <w14:solidFill>
              <w14:schemeClr w14:val="tx1"/>
            </w14:solidFill>
          </w14:textFill>
        </w:rPr>
        <w:t xml:space="preserve">       (招标人)       </w:t>
      </w:r>
      <w:r>
        <w:rPr>
          <w:rFonts w:hint="eastAsia" w:ascii="宋体" w:hAnsi="宋体" w:cs="宋体"/>
          <w:color w:val="000000" w:themeColor="text1"/>
          <w:szCs w:val="21"/>
          <w:highlight w:val="none"/>
          <w14:textFill>
            <w14:solidFill>
              <w14:schemeClr w14:val="tx1"/>
            </w14:solidFill>
          </w14:textFill>
        </w:rPr>
        <w:t xml:space="preserve"> </w:t>
      </w:r>
    </w:p>
    <w:p>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1、我们决定参加贵单位组织的“</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 xml:space="preserve">”的采购。我方授权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(姓名和职务)代表我方</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（投标单位的名称）全权处理本项目投标的有关事宜。</w:t>
      </w:r>
    </w:p>
    <w:p>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2、我方愿意按照采购文件规定的各项要求，向招标人提供“ </w:t>
      </w:r>
      <w:r>
        <w:rPr>
          <w:rFonts w:hint="eastAsia" w:ascii="宋体" w:hAnsi="宋体" w:cs="宋体"/>
          <w:color w:val="000000" w:themeColor="text1"/>
          <w:szCs w:val="21"/>
          <w:highlight w:val="none"/>
          <w:u w:val="single"/>
          <w14:textFill>
            <w14:solidFill>
              <w14:schemeClr w14:val="tx1"/>
            </w14:solidFill>
          </w14:textFill>
        </w:rPr>
        <w:t xml:space="preserve"> （项目名称）</w:t>
      </w:r>
      <w:r>
        <w:rPr>
          <w:rFonts w:hint="eastAsia" w:ascii="宋体" w:hAnsi="宋体" w:cs="宋体"/>
          <w:color w:val="000000" w:themeColor="text1"/>
          <w:szCs w:val="21"/>
          <w:highlight w:val="none"/>
          <w14:textFill>
            <w14:solidFill>
              <w14:schemeClr w14:val="tx1"/>
            </w14:solidFill>
          </w14:textFill>
        </w:rPr>
        <w:t xml:space="preserve">”项目的服务，其投标总报价为（大写) </w:t>
      </w:r>
      <w:r>
        <w:rPr>
          <w:rFonts w:hint="eastAsia" w:ascii="宋体" w:hAnsi="宋体" w:cs="宋体"/>
          <w:color w:val="000000" w:themeColor="text1"/>
          <w:szCs w:val="21"/>
          <w:highlight w:val="none"/>
          <w:u w:val="single"/>
          <w14:textFill>
            <w14:solidFill>
              <w14:schemeClr w14:val="tx1"/>
            </w14:solidFill>
          </w14:textFill>
        </w:rPr>
        <w:t xml:space="preserve">          （小写）         元</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并在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w:t>
      </w:r>
      <w:r>
        <w:rPr>
          <w:rFonts w:hint="eastAsia" w:ascii="宋体" w:hAnsi="宋体" w:cs="宋体"/>
          <w:color w:val="000000" w:themeColor="text1"/>
          <w:szCs w:val="21"/>
          <w:highlight w:val="none"/>
          <w:lang w:val="en-US" w:eastAsia="zh-CN"/>
          <w14:textFill>
            <w14:solidFill>
              <w14:schemeClr w14:val="tx1"/>
            </w14:solidFill>
          </w14:textFill>
        </w:rPr>
        <w:t>工作日</w:t>
      </w:r>
      <w:r>
        <w:rPr>
          <w:rFonts w:hint="eastAsia" w:ascii="宋体" w:hAnsi="宋体" w:cs="宋体"/>
          <w:color w:val="000000" w:themeColor="text1"/>
          <w:szCs w:val="21"/>
          <w:highlight w:val="none"/>
          <w14:textFill>
            <w14:solidFill>
              <w14:schemeClr w14:val="tx1"/>
            </w14:solidFill>
          </w14:textFill>
        </w:rPr>
        <w:t>内</w:t>
      </w:r>
      <w:r>
        <w:rPr>
          <w:rFonts w:hint="eastAsia" w:ascii="宋体" w:hAnsi="宋体" w:cs="宋体"/>
          <w:color w:val="000000" w:themeColor="text1"/>
          <w:szCs w:val="21"/>
          <w:highlight w:val="none"/>
          <w:lang w:val="en-US" w:eastAsia="zh-CN"/>
          <w14:textFill>
            <w14:solidFill>
              <w14:schemeClr w14:val="tx1"/>
            </w14:solidFill>
          </w14:textFill>
        </w:rPr>
        <w:t>完成</w:t>
      </w:r>
      <w:r>
        <w:rPr>
          <w:rFonts w:hint="eastAsia" w:ascii="宋体" w:hAnsi="宋体" w:cs="宋体"/>
          <w:color w:val="000000" w:themeColor="text1"/>
          <w:szCs w:val="21"/>
          <w:highlight w:val="none"/>
          <w:lang w:val="en-US" w:eastAsia="zh-CN"/>
          <w14:textFill>
            <w14:solidFill>
              <w14:schemeClr w14:val="tx1"/>
            </w14:solidFill>
          </w14:textFill>
        </w:rPr>
        <w:t>报告</w:t>
      </w:r>
      <w:r>
        <w:rPr>
          <w:rFonts w:hint="eastAsia" w:ascii="宋体" w:hAnsi="宋体" w:cs="宋体"/>
          <w:color w:val="000000" w:themeColor="text1"/>
          <w:szCs w:val="21"/>
          <w:highlight w:val="none"/>
          <w14:textFill>
            <w14:solidFill>
              <w14:schemeClr w14:val="tx1"/>
            </w14:solidFill>
          </w14:textFill>
        </w:rPr>
        <w:t>编制。</w:t>
      </w:r>
    </w:p>
    <w:p>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3、一旦我方成为合同签字人，我方将严格履行合同规定的责任和义务。</w:t>
      </w:r>
    </w:p>
    <w:p>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4、我方愿意提供可能另外要求的、与采购投标有关的文件资料，并保证我方已提供和将要提供的文件是真实的、准确的。</w:t>
      </w:r>
    </w:p>
    <w:p>
      <w:pPr>
        <w:spacing w:line="50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5、我单位提供如下通讯地址：</w:t>
      </w:r>
      <w:r>
        <w:rPr>
          <w:rFonts w:hint="eastAsia" w:ascii="宋体" w:hAnsi="宋体" w:cs="宋体"/>
          <w:color w:val="000000" w:themeColor="text1"/>
          <w:szCs w:val="21"/>
          <w:highlight w:val="none"/>
          <w:u w:val="single"/>
          <w14:textFill>
            <w14:solidFill>
              <w14:schemeClr w14:val="tx1"/>
            </w14:solidFill>
          </w14:textFill>
        </w:rPr>
        <w:t xml:space="preserve">                电子邮箱（地址），</w:t>
      </w:r>
      <w:r>
        <w:rPr>
          <w:rFonts w:hint="eastAsia" w:ascii="宋体" w:hAnsi="宋体" w:cs="宋体"/>
          <w:color w:val="000000" w:themeColor="text1"/>
          <w:szCs w:val="21"/>
          <w:highlight w:val="none"/>
          <w14:textFill>
            <w14:solidFill>
              <w14:schemeClr w14:val="tx1"/>
            </w14:solidFill>
          </w14:textFill>
        </w:rPr>
        <w:t>确认本项目相关法律文书均通过提供的以上地址送达，相关文书只要发送至以上电子邮箱（地址）即视为送达，投标人愿意承担一切法律后果。</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p>
      <w:pPr>
        <w:spacing w:line="4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w:t>
      </w:r>
      <w:r>
        <w:rPr>
          <w:rFonts w:hint="eastAsia" w:ascii="宋体" w:hAnsi="宋体" w:cs="宋体"/>
          <w:color w:val="000000" w:themeColor="text1"/>
          <w:szCs w:val="21"/>
          <w:highlight w:val="none"/>
          <w:u w:val="single"/>
          <w14:textFill>
            <w14:solidFill>
              <w14:schemeClr w14:val="tx1"/>
            </w14:solidFill>
          </w14:textFill>
        </w:rPr>
        <w:t>：                        （盖章）</w:t>
      </w:r>
      <w:r>
        <w:rPr>
          <w:rFonts w:hint="eastAsia" w:ascii="宋体" w:hAnsi="宋体" w:cs="宋体"/>
          <w:color w:val="000000" w:themeColor="text1"/>
          <w:szCs w:val="21"/>
          <w:highlight w:val="none"/>
          <w14:textFill>
            <w14:solidFill>
              <w14:schemeClr w14:val="tx1"/>
            </w14:solidFill>
          </w14:textFill>
        </w:rPr>
        <w:t xml:space="preserve">              </w:t>
      </w:r>
    </w:p>
    <w:p>
      <w:pPr>
        <w:spacing w:line="400" w:lineRule="exac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法定代表人或委托代理人：</w:t>
      </w:r>
      <w:r>
        <w:rPr>
          <w:rFonts w:hint="eastAsia" w:ascii="宋体" w:hAnsi="宋体" w:cs="宋体"/>
          <w:color w:val="000000" w:themeColor="text1"/>
          <w:szCs w:val="21"/>
          <w:highlight w:val="none"/>
          <w:u w:val="single"/>
          <w14:textFill>
            <w14:solidFill>
              <w14:schemeClr w14:val="tx1"/>
            </w14:solidFill>
          </w14:textFill>
        </w:rPr>
        <w:t xml:space="preserve">                             （签字或盖章） </w:t>
      </w:r>
    </w:p>
    <w:p>
      <w:pPr>
        <w:spacing w:line="440" w:lineRule="exact"/>
        <w:ind w:firstLine="2205" w:firstLineChars="10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  期：</w:t>
      </w:r>
      <w:r>
        <w:rPr>
          <w:rFonts w:hint="eastAsia" w:ascii="宋体" w:hAnsi="宋体" w:cs="宋体"/>
          <w:color w:val="000000" w:themeColor="text1"/>
          <w:szCs w:val="21"/>
          <w:highlight w:val="none"/>
          <w:u w:val="single"/>
          <w14:textFill>
            <w14:solidFill>
              <w14:schemeClr w14:val="tx1"/>
            </w14:solidFill>
          </w14:textFill>
        </w:rPr>
        <w:t xml:space="preserve">                 </w:t>
      </w:r>
    </w:p>
    <w:p>
      <w:pPr>
        <w:spacing w:line="440" w:lineRule="exact"/>
        <w:ind w:firstLine="2205" w:firstLineChars="10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通讯地址：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w:t>
      </w:r>
    </w:p>
    <w:p>
      <w:pPr>
        <w:spacing w:line="440" w:lineRule="exact"/>
        <w:ind w:firstLine="2205" w:firstLineChars="10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 xml:space="preserve">                </w:t>
      </w:r>
    </w:p>
    <w:p>
      <w:pPr>
        <w:ind w:right="-178" w:rightChars="-85" w:firstLine="2205" w:firstLineChars="105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 xml:space="preserve">                </w:t>
      </w:r>
    </w:p>
    <w:p>
      <w:pPr>
        <w:spacing w:before="156" w:beforeLines="50" w:after="156" w:afterLines="50"/>
        <w:rPr>
          <w:rFonts w:hint="eastAsia" w:ascii="宋体" w:hAnsi="宋体" w:cs="宋体"/>
          <w:b/>
          <w:bCs/>
          <w:color w:val="000000" w:themeColor="text1"/>
          <w:szCs w:val="21"/>
          <w:highlight w:val="none"/>
          <w14:textFill>
            <w14:solidFill>
              <w14:schemeClr w14:val="tx1"/>
            </w14:solidFill>
          </w14:textFill>
        </w:rPr>
      </w:pPr>
    </w:p>
    <w:p>
      <w:pPr>
        <w:spacing w:line="400" w:lineRule="exact"/>
        <w:ind w:firstLine="2520" w:firstLineChars="1200"/>
        <w:rPr>
          <w:rFonts w:hint="eastAsia" w:ascii="宋体" w:hAnsi="宋体" w:cs="宋体"/>
          <w:color w:val="000000" w:themeColor="text1"/>
          <w:szCs w:val="21"/>
          <w:highlight w:val="none"/>
          <w14:textFill>
            <w14:solidFill>
              <w14:schemeClr w14:val="tx1"/>
            </w14:solidFill>
          </w14:textFill>
        </w:rPr>
      </w:pPr>
    </w:p>
    <w:p>
      <w:pPr>
        <w:pStyle w:val="43"/>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p>
    <w:p>
      <w:pPr>
        <w:pStyle w:val="24"/>
        <w:rPr>
          <w:rFonts w:hint="eastAsia"/>
          <w:color w:val="000000" w:themeColor="text1"/>
          <w:highlight w:val="none"/>
          <w14:textFill>
            <w14:solidFill>
              <w14:schemeClr w14:val="tx1"/>
            </w14:solidFill>
          </w14:textFill>
        </w:rPr>
      </w:pPr>
    </w:p>
    <w:p>
      <w:pPr>
        <w:numPr>
          <w:ilvl w:val="0"/>
          <w:numId w:val="4"/>
        </w:numPr>
        <w:spacing w:line="360" w:lineRule="auto"/>
        <w:jc w:val="center"/>
        <w:rPr>
          <w:rFonts w:hint="eastAsia" w:ascii="宋体" w:hAnsi="宋体" w:eastAsia="宋体" w:cs="宋体"/>
          <w:b/>
          <w:color w:val="000000" w:themeColor="text1"/>
          <w:sz w:val="30"/>
          <w:szCs w:val="30"/>
          <w:highlight w:val="none"/>
          <w:lang w:val="en-US" w:eastAsia="zh-CN"/>
          <w14:textFill>
            <w14:solidFill>
              <w14:schemeClr w14:val="tx1"/>
            </w14:solidFill>
          </w14:textFill>
        </w:rPr>
      </w:pPr>
      <w:r>
        <w:rPr>
          <w:rFonts w:hint="eastAsia" w:ascii="宋体" w:hAnsi="宋体" w:eastAsia="宋体" w:cs="宋体"/>
          <w:b/>
          <w:color w:val="000000" w:themeColor="text1"/>
          <w:sz w:val="30"/>
          <w:szCs w:val="30"/>
          <w:highlight w:val="none"/>
          <w:lang w:val="en-US" w:eastAsia="zh-CN"/>
          <w14:textFill>
            <w14:solidFill>
              <w14:schemeClr w14:val="tx1"/>
            </w14:solidFill>
          </w14:textFill>
        </w:rPr>
        <w:br w:type="page"/>
      </w:r>
      <w:r>
        <w:rPr>
          <w:rFonts w:hint="eastAsia" w:ascii="宋体" w:hAnsi="宋体" w:eastAsia="宋体" w:cs="宋体"/>
          <w:b/>
          <w:color w:val="000000" w:themeColor="text1"/>
          <w:sz w:val="30"/>
          <w:szCs w:val="30"/>
          <w:highlight w:val="none"/>
          <w:lang w:val="en-US" w:eastAsia="zh-CN"/>
          <w14:textFill>
            <w14:solidFill>
              <w14:schemeClr w14:val="tx1"/>
            </w14:solidFill>
          </w14:textFill>
        </w:rPr>
        <w:t>服务承诺书</w:t>
      </w:r>
    </w:p>
    <w:p>
      <w:pPr>
        <w:numPr>
          <w:ilvl w:val="0"/>
          <w:numId w:val="0"/>
        </w:numPr>
        <w:spacing w:line="360" w:lineRule="auto"/>
        <w:jc w:val="both"/>
        <w:rPr>
          <w:rFonts w:hint="eastAsia" w:ascii="宋体" w:hAnsi="宋体" w:eastAsia="宋体" w:cs="宋体"/>
          <w:b/>
          <w:color w:val="000000" w:themeColor="text1"/>
          <w:sz w:val="30"/>
          <w:szCs w:val="30"/>
          <w:highlight w:val="none"/>
          <w:lang w:val="en-US" w:eastAsia="zh-CN"/>
          <w14:textFill>
            <w14:solidFill>
              <w14:schemeClr w14:val="tx1"/>
            </w14:solidFill>
          </w14:textFill>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（招标人）</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line="800" w:lineRule="exact"/>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本承诺声明：</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（投标人名称）对本招标文件的相关要求完全响应。若有幸中标将严格按照招标文件及招标人要求进行服务。</w:t>
      </w:r>
    </w:p>
    <w:p>
      <w:pPr>
        <w:keepNext w:val="0"/>
        <w:keepLines w:val="0"/>
        <w:widowControl w:val="0"/>
        <w:suppressLineNumbers w:val="0"/>
        <w:spacing w:before="0" w:beforeAutospacing="0" w:after="0" w:afterAutospacing="0" w:line="800" w:lineRule="exact"/>
        <w:ind w:left="0" w:right="0" w:firstLine="480" w:firstLineChars="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特此声明。</w:t>
      </w:r>
    </w:p>
    <w:p>
      <w:pPr>
        <w:keepNext w:val="0"/>
        <w:keepLines w:val="0"/>
        <w:widowControl w:val="0"/>
        <w:suppressLineNumbers w:val="0"/>
        <w:spacing w:before="0" w:beforeAutospacing="0" w:after="0" w:afterAutospacing="0" w:line="600" w:lineRule="exact"/>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480" w:lineRule="auto"/>
        <w:ind w:left="0" w:right="0" w:firstLine="2880" w:firstLineChars="1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投标人名称（盖章）：</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line="480" w:lineRule="auto"/>
        <w:ind w:left="0" w:right="0" w:firstLine="2880" w:firstLineChars="120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法定代表人或授权代理人(签字或盖章)：</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p>
    <w:p>
      <w:pPr>
        <w:keepNext w:val="0"/>
        <w:keepLines w:val="0"/>
        <w:widowControl w:val="0"/>
        <w:suppressLineNumbers w:val="0"/>
        <w:spacing w:before="0" w:beforeAutospacing="0" w:after="0" w:afterAutospacing="0"/>
        <w:ind w:left="0" w:right="0"/>
        <w:jc w:val="both"/>
        <w:rPr>
          <w:rFonts w:hint="default" w:ascii="Times New Roman" w:hAnsi="Times New Roman" w:cs="Times New Roman"/>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日    期：</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月</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日</w:t>
      </w:r>
    </w:p>
    <w:p>
      <w:pPr>
        <w:keepNext w:val="0"/>
        <w:keepLines w:val="0"/>
        <w:widowControl w:val="0"/>
        <w:suppressLineNumbers w:val="0"/>
        <w:spacing w:before="0" w:beforeAutospacing="0" w:after="0" w:afterAutospacing="0" w:line="360" w:lineRule="exact"/>
        <w:ind w:left="0" w:right="-512" w:rightChars="-244"/>
        <w:jc w:val="center"/>
        <w:rPr>
          <w:rFonts w:hint="eastAsia" w:ascii="宋体" w:hAnsi="宋体" w:eastAsia="宋体" w:cs="宋体"/>
          <w:b/>
          <w:bCs/>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2"/>
          <w:szCs w:val="32"/>
          <w:highlight w:val="none"/>
          <w:lang w:val="en-US" w:eastAsia="zh-CN" w:bidi="ar"/>
          <w14:textFill>
            <w14:solidFill>
              <w14:schemeClr w14:val="tx1"/>
            </w14:solidFill>
          </w14:textFill>
        </w:rPr>
        <w:t xml:space="preserve"> </w:t>
      </w:r>
    </w:p>
    <w:p>
      <w:pPr>
        <w:pStyle w:val="24"/>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p>
    <w:p>
      <w:pPr>
        <w:pStyle w:val="24"/>
        <w:ind w:left="0" w:leftChars="0" w:firstLine="0" w:firstLineChars="0"/>
        <w:rPr>
          <w:rFonts w:hint="eastAsia" w:ascii="宋体" w:hAnsi="宋体" w:cs="宋体"/>
          <w:color w:val="000000" w:themeColor="text1"/>
          <w:sz w:val="21"/>
          <w:szCs w:val="21"/>
          <w:highlight w:val="none"/>
          <w:lang w:val="en-US"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30"/>
          <w:szCs w:val="30"/>
          <w:highlight w:val="none"/>
          <w:lang w:val="en-US" w:eastAsia="zh-CN"/>
          <w14:textFill>
            <w14:solidFill>
              <w14:schemeClr w14:val="tx1"/>
            </w14:solidFill>
          </w14:textFill>
        </w:rPr>
      </w:pPr>
    </w:p>
    <w:p>
      <w:pPr>
        <w:spacing w:line="360" w:lineRule="auto"/>
        <w:jc w:val="center"/>
        <w:rPr>
          <w:rFonts w:hint="eastAsia" w:ascii="宋体" w:hAnsi="宋体" w:eastAsia="宋体" w:cs="宋体"/>
          <w:b/>
          <w:color w:val="000000" w:themeColor="text1"/>
          <w:sz w:val="30"/>
          <w:szCs w:val="30"/>
          <w:highlight w:val="none"/>
          <w:lang w:val="en-US" w:eastAsia="zh-CN"/>
          <w14:textFill>
            <w14:solidFill>
              <w14:schemeClr w14:val="tx1"/>
            </w14:solidFill>
          </w14:textFill>
        </w:rPr>
      </w:pPr>
    </w:p>
    <w:p>
      <w:pPr>
        <w:pStyle w:val="43"/>
        <w:ind w:left="0" w:leftChars="0" w:firstLine="0" w:firstLineChars="0"/>
        <w:rPr>
          <w:rFonts w:hint="eastAsia" w:ascii="宋体" w:hAnsi="宋体" w:cs="宋体"/>
          <w:color w:val="000000" w:themeColor="text1"/>
          <w:szCs w:val="21"/>
          <w:highlight w:val="none"/>
          <w14:textFill>
            <w14:solidFill>
              <w14:schemeClr w14:val="tx1"/>
            </w14:solidFill>
          </w14:textFill>
        </w:rPr>
      </w:pPr>
    </w:p>
    <w:bookmarkEnd w:id="87"/>
    <w:sectPr>
      <w:footerReference r:id="rId6" w:type="default"/>
      <w:pgSz w:w="11906" w:h="16838"/>
      <w:pgMar w:top="1134" w:right="1361" w:bottom="1077" w:left="1361" w:header="680" w:footer="68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rFonts w:hint="eastAsia"/>
        <w:kern w:val="0"/>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103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26KMsBAACc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DW4CJZYbHPj5+7fzj1/nn1/J&#10;snhbJoV6DxUmPnlMjcOdG1L25Ad0JuJDG0z6IiWCcdT3dNFXDpGI9KhclWWBIYGx+YI47Pm5DxDf&#10;S2dIMmoacIBZV358hDimzimpmnX3Smv080rbvxyImTws9T72mKw47Iap8Z1rTsinx9nX1OKqU6If&#10;LEqb1mQ2wmzsZuPgg9p3eY9SPfC3h4hN5N5ShRF2KoxDy+ymBUtb8ec9Zz3/VJ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SNuijLAQAAnAMAAA4AAAAAAAAAAQAgAAAAHgEAAGRycy9lMm9E&#10;b2MueG1sUEsFBgAAAAAGAAYAWQEAAFsFA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fldChar w:fldCharType="begin"/>
                          </w:r>
                          <w:r>
                            <w:instrText xml:space="preserve"> PAGE  \* MERGEFORMAT </w:instrText>
                          </w:r>
                          <w:r>
                            <w:fldChar w:fldCharType="separate"/>
                          </w:r>
                          <w:r>
                            <w:t>- 139 -</w:t>
                          </w:r>
                          <w: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RfAHsoBAACc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rihx3OLAL9+/XX78uvz8SpbV&#10;y9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RfAHsoBAACcAwAADgAAAAAAAAABACAAAAAeAQAAZHJzL2Uyb0Rv&#10;Yy54bWxQSwUGAAAAAAYABgBZAQAAWg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- 139 -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rFonts w:hint="eastAsia"/>
        <w:kern w:val="0"/>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6"/>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aJkj8cBAACaAwAADgAAAGRycy9lMm9Eb2MueG1srVNNrtMwEN4jcQfL&#10;e+q0Qq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7qyRbkehNfHhE2U3nKFEXYqjCMr7Kb1yjvx571k3X6p7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ZaJkj8cBAACaAwAADgAAAAAAAAABACAAAAAeAQAAZHJzL2Uyb0RvYy54&#10;bWxQSwUGAAAAAAYABgBZAQAAVwUAAAAA&#10;">
              <v:fill on="f" focussize="0,0"/>
              <v:stroke on="f"/>
              <v:imagedata o:title=""/>
              <o:lock v:ext="edit" aspectratio="f"/>
              <v:textbox inset="0mm,0mm,0mm,0mm" style="mso-fit-shape-to-text:t;">
                <w:txbxContent>
                  <w:p>
                    <w:pPr>
                      <w:pStyle w:val="26"/>
                    </w:pPr>
                    <w:r>
                      <w:fldChar w:fldCharType="begin"/>
                    </w:r>
                    <w:r>
                      <w:instrText xml:space="preserve"> PAGE  \* MERGEFORMAT </w:instrText>
                    </w:r>
                    <w:r>
                      <w:fldChar w:fldCharType="separate"/>
                    </w:r>
                    <w:r>
                      <w:t>3</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2sTMkBAACZ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zaxMyQEAAJkDAAAOAAAAAAAAAAEAIAAAAB4BAABkcnMvZTJvRG9j&#10;LnhtbFBLBQYAAAAABgAGAFkBAABZBQAAAAA=&#10;">
              <v:fill on="f" focussize="0,0"/>
              <v:stroke on="f"/>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AA821"/>
    <w:multiLevelType w:val="singleLevel"/>
    <w:tmpl w:val="92BAA821"/>
    <w:lvl w:ilvl="0" w:tentative="0">
      <w:start w:val="1"/>
      <w:numFmt w:val="chineseCounting"/>
      <w:suff w:val="space"/>
      <w:lvlText w:val="第%1章"/>
      <w:lvlJc w:val="left"/>
      <w:rPr>
        <w:rFonts w:hint="eastAsia"/>
      </w:rPr>
    </w:lvl>
  </w:abstractNum>
  <w:abstractNum w:abstractNumId="1">
    <w:nsid w:val="C997AE19"/>
    <w:multiLevelType w:val="singleLevel"/>
    <w:tmpl w:val="C997AE19"/>
    <w:lvl w:ilvl="0" w:tentative="0">
      <w:start w:val="1"/>
      <w:numFmt w:val="decimal"/>
      <w:suff w:val="nothing"/>
      <w:lvlText w:val="（%1）"/>
      <w:lvlJc w:val="left"/>
    </w:lvl>
  </w:abstractNum>
  <w:abstractNum w:abstractNumId="2">
    <w:nsid w:val="0F81FFA8"/>
    <w:multiLevelType w:val="singleLevel"/>
    <w:tmpl w:val="0F81FFA8"/>
    <w:lvl w:ilvl="0" w:tentative="0">
      <w:start w:val="1"/>
      <w:numFmt w:val="chineseCounting"/>
      <w:suff w:val="space"/>
      <w:lvlText w:val="第%1章"/>
      <w:lvlJc w:val="left"/>
      <w:rPr>
        <w:rFonts w:hint="eastAsia"/>
      </w:rPr>
    </w:lvl>
  </w:abstractNum>
  <w:abstractNum w:abstractNumId="3">
    <w:nsid w:val="108C4C19"/>
    <w:multiLevelType w:val="singleLevel"/>
    <w:tmpl w:val="108C4C19"/>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YTFlN2M0MjNlNzQyNGFiMDhjNzkyZGI2NzRmOTEifQ=="/>
  </w:docVars>
  <w:rsids>
    <w:rsidRoot w:val="00172A27"/>
    <w:rsid w:val="00000F03"/>
    <w:rsid w:val="0000102C"/>
    <w:rsid w:val="00002296"/>
    <w:rsid w:val="00003341"/>
    <w:rsid w:val="00006820"/>
    <w:rsid w:val="0000765B"/>
    <w:rsid w:val="000133FD"/>
    <w:rsid w:val="00013CDB"/>
    <w:rsid w:val="000149CE"/>
    <w:rsid w:val="00014BE3"/>
    <w:rsid w:val="000152EF"/>
    <w:rsid w:val="00015E33"/>
    <w:rsid w:val="000163F2"/>
    <w:rsid w:val="000164E6"/>
    <w:rsid w:val="0002000D"/>
    <w:rsid w:val="000210A3"/>
    <w:rsid w:val="00021731"/>
    <w:rsid w:val="0002303F"/>
    <w:rsid w:val="00025652"/>
    <w:rsid w:val="00027350"/>
    <w:rsid w:val="000275A3"/>
    <w:rsid w:val="00027B66"/>
    <w:rsid w:val="000301A2"/>
    <w:rsid w:val="0003022F"/>
    <w:rsid w:val="00030431"/>
    <w:rsid w:val="00031287"/>
    <w:rsid w:val="000346D8"/>
    <w:rsid w:val="00034D00"/>
    <w:rsid w:val="000369B9"/>
    <w:rsid w:val="00036E1B"/>
    <w:rsid w:val="00037222"/>
    <w:rsid w:val="00041DC0"/>
    <w:rsid w:val="00043152"/>
    <w:rsid w:val="000455A4"/>
    <w:rsid w:val="00045A6A"/>
    <w:rsid w:val="000466F8"/>
    <w:rsid w:val="0004671B"/>
    <w:rsid w:val="00047776"/>
    <w:rsid w:val="000520E9"/>
    <w:rsid w:val="000534C0"/>
    <w:rsid w:val="0005658A"/>
    <w:rsid w:val="00056830"/>
    <w:rsid w:val="00056A2D"/>
    <w:rsid w:val="00056E3D"/>
    <w:rsid w:val="00061677"/>
    <w:rsid w:val="00063BED"/>
    <w:rsid w:val="00063C44"/>
    <w:rsid w:val="0006566F"/>
    <w:rsid w:val="0006584B"/>
    <w:rsid w:val="00065940"/>
    <w:rsid w:val="00065AAB"/>
    <w:rsid w:val="00070B50"/>
    <w:rsid w:val="00071845"/>
    <w:rsid w:val="000738CE"/>
    <w:rsid w:val="00077AAD"/>
    <w:rsid w:val="00080440"/>
    <w:rsid w:val="00080971"/>
    <w:rsid w:val="000818D5"/>
    <w:rsid w:val="000826E7"/>
    <w:rsid w:val="0008469B"/>
    <w:rsid w:val="0008521D"/>
    <w:rsid w:val="00085D26"/>
    <w:rsid w:val="00086AF9"/>
    <w:rsid w:val="00087577"/>
    <w:rsid w:val="00090F13"/>
    <w:rsid w:val="0009199E"/>
    <w:rsid w:val="00091D2B"/>
    <w:rsid w:val="0009306E"/>
    <w:rsid w:val="000944D8"/>
    <w:rsid w:val="00094759"/>
    <w:rsid w:val="00096398"/>
    <w:rsid w:val="00096946"/>
    <w:rsid w:val="000A0086"/>
    <w:rsid w:val="000A1B93"/>
    <w:rsid w:val="000A2A89"/>
    <w:rsid w:val="000A3A88"/>
    <w:rsid w:val="000A4579"/>
    <w:rsid w:val="000A48D0"/>
    <w:rsid w:val="000A7358"/>
    <w:rsid w:val="000A77AA"/>
    <w:rsid w:val="000B026F"/>
    <w:rsid w:val="000B02B3"/>
    <w:rsid w:val="000B41C7"/>
    <w:rsid w:val="000B4E0B"/>
    <w:rsid w:val="000B5789"/>
    <w:rsid w:val="000B5D69"/>
    <w:rsid w:val="000B609D"/>
    <w:rsid w:val="000B734D"/>
    <w:rsid w:val="000B767F"/>
    <w:rsid w:val="000B7C36"/>
    <w:rsid w:val="000C2ACE"/>
    <w:rsid w:val="000C3844"/>
    <w:rsid w:val="000C423F"/>
    <w:rsid w:val="000C4FA9"/>
    <w:rsid w:val="000C5DC5"/>
    <w:rsid w:val="000C7A2C"/>
    <w:rsid w:val="000D069B"/>
    <w:rsid w:val="000D15D2"/>
    <w:rsid w:val="000D18C0"/>
    <w:rsid w:val="000D1BC7"/>
    <w:rsid w:val="000D2370"/>
    <w:rsid w:val="000D2998"/>
    <w:rsid w:val="000D2DEB"/>
    <w:rsid w:val="000D4F76"/>
    <w:rsid w:val="000D5B18"/>
    <w:rsid w:val="000E1E50"/>
    <w:rsid w:val="000E47C8"/>
    <w:rsid w:val="000E521D"/>
    <w:rsid w:val="000E6FF8"/>
    <w:rsid w:val="000E7021"/>
    <w:rsid w:val="000F069A"/>
    <w:rsid w:val="000F0C54"/>
    <w:rsid w:val="000F1705"/>
    <w:rsid w:val="000F195C"/>
    <w:rsid w:val="000F1B02"/>
    <w:rsid w:val="000F294F"/>
    <w:rsid w:val="000F2FFA"/>
    <w:rsid w:val="000F309A"/>
    <w:rsid w:val="000F3685"/>
    <w:rsid w:val="000F36ED"/>
    <w:rsid w:val="000F3D46"/>
    <w:rsid w:val="000F5330"/>
    <w:rsid w:val="000F5817"/>
    <w:rsid w:val="000F6B36"/>
    <w:rsid w:val="000F6D52"/>
    <w:rsid w:val="0010017C"/>
    <w:rsid w:val="00102075"/>
    <w:rsid w:val="00102231"/>
    <w:rsid w:val="00102B71"/>
    <w:rsid w:val="0010493B"/>
    <w:rsid w:val="00104F30"/>
    <w:rsid w:val="0010777D"/>
    <w:rsid w:val="001106F4"/>
    <w:rsid w:val="00113041"/>
    <w:rsid w:val="0011328D"/>
    <w:rsid w:val="0011593A"/>
    <w:rsid w:val="00116B46"/>
    <w:rsid w:val="00117639"/>
    <w:rsid w:val="001204FF"/>
    <w:rsid w:val="001205BC"/>
    <w:rsid w:val="00120BCE"/>
    <w:rsid w:val="00121F96"/>
    <w:rsid w:val="00124902"/>
    <w:rsid w:val="00124A35"/>
    <w:rsid w:val="001262D5"/>
    <w:rsid w:val="00126B13"/>
    <w:rsid w:val="00132AAF"/>
    <w:rsid w:val="0013331F"/>
    <w:rsid w:val="0013358F"/>
    <w:rsid w:val="001335D9"/>
    <w:rsid w:val="00133BE1"/>
    <w:rsid w:val="001347A9"/>
    <w:rsid w:val="00136C6C"/>
    <w:rsid w:val="001377FE"/>
    <w:rsid w:val="00140703"/>
    <w:rsid w:val="0014082E"/>
    <w:rsid w:val="0014118D"/>
    <w:rsid w:val="001423BD"/>
    <w:rsid w:val="0014526A"/>
    <w:rsid w:val="00146FE8"/>
    <w:rsid w:val="00147D17"/>
    <w:rsid w:val="00147D4A"/>
    <w:rsid w:val="00147FA3"/>
    <w:rsid w:val="00152C59"/>
    <w:rsid w:val="00153023"/>
    <w:rsid w:val="00153877"/>
    <w:rsid w:val="00153D68"/>
    <w:rsid w:val="00154567"/>
    <w:rsid w:val="00154767"/>
    <w:rsid w:val="00155483"/>
    <w:rsid w:val="0015793D"/>
    <w:rsid w:val="00161FAA"/>
    <w:rsid w:val="00164B9C"/>
    <w:rsid w:val="001653B4"/>
    <w:rsid w:val="001669A2"/>
    <w:rsid w:val="00166E69"/>
    <w:rsid w:val="00167272"/>
    <w:rsid w:val="00167E01"/>
    <w:rsid w:val="00167FF5"/>
    <w:rsid w:val="00170CC2"/>
    <w:rsid w:val="0017116A"/>
    <w:rsid w:val="00171479"/>
    <w:rsid w:val="00171A33"/>
    <w:rsid w:val="00172644"/>
    <w:rsid w:val="00176EEA"/>
    <w:rsid w:val="00177929"/>
    <w:rsid w:val="00177A7A"/>
    <w:rsid w:val="00177B8F"/>
    <w:rsid w:val="00182E57"/>
    <w:rsid w:val="00184289"/>
    <w:rsid w:val="00184ABA"/>
    <w:rsid w:val="001858BE"/>
    <w:rsid w:val="00185A56"/>
    <w:rsid w:val="001864BC"/>
    <w:rsid w:val="00187590"/>
    <w:rsid w:val="00190C31"/>
    <w:rsid w:val="00191140"/>
    <w:rsid w:val="0019139D"/>
    <w:rsid w:val="001918E9"/>
    <w:rsid w:val="00192BDE"/>
    <w:rsid w:val="00193CE6"/>
    <w:rsid w:val="00194B8E"/>
    <w:rsid w:val="00195E66"/>
    <w:rsid w:val="001961BA"/>
    <w:rsid w:val="00196D8F"/>
    <w:rsid w:val="001975C9"/>
    <w:rsid w:val="001A0716"/>
    <w:rsid w:val="001A343D"/>
    <w:rsid w:val="001A435B"/>
    <w:rsid w:val="001A4465"/>
    <w:rsid w:val="001A5FB8"/>
    <w:rsid w:val="001A6F91"/>
    <w:rsid w:val="001A7C88"/>
    <w:rsid w:val="001B1526"/>
    <w:rsid w:val="001B1BD2"/>
    <w:rsid w:val="001B3012"/>
    <w:rsid w:val="001B520E"/>
    <w:rsid w:val="001B5BEF"/>
    <w:rsid w:val="001B6816"/>
    <w:rsid w:val="001B7766"/>
    <w:rsid w:val="001C5534"/>
    <w:rsid w:val="001C6CAF"/>
    <w:rsid w:val="001C7C71"/>
    <w:rsid w:val="001D06AD"/>
    <w:rsid w:val="001D2114"/>
    <w:rsid w:val="001D2E91"/>
    <w:rsid w:val="001D318D"/>
    <w:rsid w:val="001D693B"/>
    <w:rsid w:val="001D70EE"/>
    <w:rsid w:val="001D7320"/>
    <w:rsid w:val="001D73C1"/>
    <w:rsid w:val="001D7424"/>
    <w:rsid w:val="001D750D"/>
    <w:rsid w:val="001E00E0"/>
    <w:rsid w:val="001E0EF7"/>
    <w:rsid w:val="001E191A"/>
    <w:rsid w:val="001E33F3"/>
    <w:rsid w:val="001E3C44"/>
    <w:rsid w:val="001E3DE5"/>
    <w:rsid w:val="001E452F"/>
    <w:rsid w:val="001E4B4F"/>
    <w:rsid w:val="001E535B"/>
    <w:rsid w:val="001E56A2"/>
    <w:rsid w:val="001E6B1C"/>
    <w:rsid w:val="001E6CD4"/>
    <w:rsid w:val="001E6FE6"/>
    <w:rsid w:val="001E6FFF"/>
    <w:rsid w:val="001F0084"/>
    <w:rsid w:val="001F064B"/>
    <w:rsid w:val="001F1335"/>
    <w:rsid w:val="001F16F3"/>
    <w:rsid w:val="001F1743"/>
    <w:rsid w:val="001F1CE0"/>
    <w:rsid w:val="001F2980"/>
    <w:rsid w:val="001F3B7C"/>
    <w:rsid w:val="001F403F"/>
    <w:rsid w:val="001F4495"/>
    <w:rsid w:val="001F471C"/>
    <w:rsid w:val="001F5059"/>
    <w:rsid w:val="001F50BB"/>
    <w:rsid w:val="001F7A46"/>
    <w:rsid w:val="0020030D"/>
    <w:rsid w:val="00202078"/>
    <w:rsid w:val="00202131"/>
    <w:rsid w:val="0020229E"/>
    <w:rsid w:val="002026A6"/>
    <w:rsid w:val="00203622"/>
    <w:rsid w:val="00203E74"/>
    <w:rsid w:val="002069FA"/>
    <w:rsid w:val="00207055"/>
    <w:rsid w:val="002075D4"/>
    <w:rsid w:val="00207958"/>
    <w:rsid w:val="002103CB"/>
    <w:rsid w:val="00210CEC"/>
    <w:rsid w:val="00211704"/>
    <w:rsid w:val="002125CB"/>
    <w:rsid w:val="0021262F"/>
    <w:rsid w:val="00216A82"/>
    <w:rsid w:val="00217547"/>
    <w:rsid w:val="00220B91"/>
    <w:rsid w:val="002217F8"/>
    <w:rsid w:val="00225D3C"/>
    <w:rsid w:val="00227089"/>
    <w:rsid w:val="002306F3"/>
    <w:rsid w:val="00230AE3"/>
    <w:rsid w:val="00230C04"/>
    <w:rsid w:val="002314D2"/>
    <w:rsid w:val="0023165F"/>
    <w:rsid w:val="0023272C"/>
    <w:rsid w:val="00233E6F"/>
    <w:rsid w:val="002341FC"/>
    <w:rsid w:val="00234A29"/>
    <w:rsid w:val="002361C8"/>
    <w:rsid w:val="002364B7"/>
    <w:rsid w:val="0023659C"/>
    <w:rsid w:val="00237147"/>
    <w:rsid w:val="00237352"/>
    <w:rsid w:val="002374BB"/>
    <w:rsid w:val="00237506"/>
    <w:rsid w:val="00240600"/>
    <w:rsid w:val="002417C1"/>
    <w:rsid w:val="00242BA3"/>
    <w:rsid w:val="00243C2B"/>
    <w:rsid w:val="00244312"/>
    <w:rsid w:val="00247A47"/>
    <w:rsid w:val="00247C5C"/>
    <w:rsid w:val="002500C2"/>
    <w:rsid w:val="00250167"/>
    <w:rsid w:val="00251029"/>
    <w:rsid w:val="0025449E"/>
    <w:rsid w:val="0025467B"/>
    <w:rsid w:val="002551F6"/>
    <w:rsid w:val="002554CE"/>
    <w:rsid w:val="00255771"/>
    <w:rsid w:val="00255A95"/>
    <w:rsid w:val="002572D8"/>
    <w:rsid w:val="00260EB0"/>
    <w:rsid w:val="00262F82"/>
    <w:rsid w:val="00264BBB"/>
    <w:rsid w:val="002667A5"/>
    <w:rsid w:val="00266FC3"/>
    <w:rsid w:val="002676DA"/>
    <w:rsid w:val="00270D00"/>
    <w:rsid w:val="00271288"/>
    <w:rsid w:val="00272A64"/>
    <w:rsid w:val="002731BD"/>
    <w:rsid w:val="0027387D"/>
    <w:rsid w:val="0027549B"/>
    <w:rsid w:val="00276C5E"/>
    <w:rsid w:val="00277233"/>
    <w:rsid w:val="002776CD"/>
    <w:rsid w:val="002803FA"/>
    <w:rsid w:val="00281D13"/>
    <w:rsid w:val="002827C7"/>
    <w:rsid w:val="00283A63"/>
    <w:rsid w:val="0028592E"/>
    <w:rsid w:val="002859F8"/>
    <w:rsid w:val="0028605D"/>
    <w:rsid w:val="00286788"/>
    <w:rsid w:val="0028772F"/>
    <w:rsid w:val="002905A9"/>
    <w:rsid w:val="002929A8"/>
    <w:rsid w:val="00293838"/>
    <w:rsid w:val="00293E15"/>
    <w:rsid w:val="00295785"/>
    <w:rsid w:val="00295C9B"/>
    <w:rsid w:val="00297553"/>
    <w:rsid w:val="00297DCF"/>
    <w:rsid w:val="002A0361"/>
    <w:rsid w:val="002A046B"/>
    <w:rsid w:val="002A3922"/>
    <w:rsid w:val="002A4679"/>
    <w:rsid w:val="002A47B5"/>
    <w:rsid w:val="002A47BA"/>
    <w:rsid w:val="002A65E6"/>
    <w:rsid w:val="002A7F0C"/>
    <w:rsid w:val="002B1205"/>
    <w:rsid w:val="002B16F4"/>
    <w:rsid w:val="002B1B17"/>
    <w:rsid w:val="002B3094"/>
    <w:rsid w:val="002B4D0B"/>
    <w:rsid w:val="002B651F"/>
    <w:rsid w:val="002C40AB"/>
    <w:rsid w:val="002C5707"/>
    <w:rsid w:val="002C6355"/>
    <w:rsid w:val="002D0466"/>
    <w:rsid w:val="002D21A0"/>
    <w:rsid w:val="002D3B50"/>
    <w:rsid w:val="002D500A"/>
    <w:rsid w:val="002D619C"/>
    <w:rsid w:val="002D7D16"/>
    <w:rsid w:val="002E0AA9"/>
    <w:rsid w:val="002E2295"/>
    <w:rsid w:val="002E31E3"/>
    <w:rsid w:val="002E349E"/>
    <w:rsid w:val="002E5DF0"/>
    <w:rsid w:val="002E6A21"/>
    <w:rsid w:val="002E6C2C"/>
    <w:rsid w:val="002E6EA9"/>
    <w:rsid w:val="002E74CD"/>
    <w:rsid w:val="002F04F4"/>
    <w:rsid w:val="002F0F7B"/>
    <w:rsid w:val="002F1AD0"/>
    <w:rsid w:val="002F1B12"/>
    <w:rsid w:val="002F2ADD"/>
    <w:rsid w:val="002F3CA0"/>
    <w:rsid w:val="002F4C7B"/>
    <w:rsid w:val="002F5F35"/>
    <w:rsid w:val="0030036D"/>
    <w:rsid w:val="00301E56"/>
    <w:rsid w:val="00302DA4"/>
    <w:rsid w:val="00303C49"/>
    <w:rsid w:val="003043D3"/>
    <w:rsid w:val="00304853"/>
    <w:rsid w:val="00305612"/>
    <w:rsid w:val="00306E36"/>
    <w:rsid w:val="00310228"/>
    <w:rsid w:val="00310232"/>
    <w:rsid w:val="00311D50"/>
    <w:rsid w:val="003138BA"/>
    <w:rsid w:val="003141E9"/>
    <w:rsid w:val="003158DD"/>
    <w:rsid w:val="003169B1"/>
    <w:rsid w:val="0031701A"/>
    <w:rsid w:val="0031777C"/>
    <w:rsid w:val="00320EB5"/>
    <w:rsid w:val="00321760"/>
    <w:rsid w:val="00321CF0"/>
    <w:rsid w:val="003222D9"/>
    <w:rsid w:val="00323DA3"/>
    <w:rsid w:val="00323F93"/>
    <w:rsid w:val="00324A98"/>
    <w:rsid w:val="00324C0D"/>
    <w:rsid w:val="00324D18"/>
    <w:rsid w:val="0032587D"/>
    <w:rsid w:val="00326B4A"/>
    <w:rsid w:val="003302B5"/>
    <w:rsid w:val="003302C4"/>
    <w:rsid w:val="0033132E"/>
    <w:rsid w:val="0033158A"/>
    <w:rsid w:val="00331F03"/>
    <w:rsid w:val="003342B7"/>
    <w:rsid w:val="00335113"/>
    <w:rsid w:val="0033662A"/>
    <w:rsid w:val="00337E67"/>
    <w:rsid w:val="003401B5"/>
    <w:rsid w:val="00342330"/>
    <w:rsid w:val="00344118"/>
    <w:rsid w:val="003443AF"/>
    <w:rsid w:val="0034546A"/>
    <w:rsid w:val="0034575C"/>
    <w:rsid w:val="00346627"/>
    <w:rsid w:val="00346C50"/>
    <w:rsid w:val="00346EA4"/>
    <w:rsid w:val="003475EF"/>
    <w:rsid w:val="00347664"/>
    <w:rsid w:val="003511A6"/>
    <w:rsid w:val="00351636"/>
    <w:rsid w:val="003524FA"/>
    <w:rsid w:val="003536AA"/>
    <w:rsid w:val="00355A17"/>
    <w:rsid w:val="0035744E"/>
    <w:rsid w:val="00360343"/>
    <w:rsid w:val="00364C68"/>
    <w:rsid w:val="00364E31"/>
    <w:rsid w:val="00365426"/>
    <w:rsid w:val="003663FF"/>
    <w:rsid w:val="0036743A"/>
    <w:rsid w:val="00371602"/>
    <w:rsid w:val="00371A69"/>
    <w:rsid w:val="00371DCC"/>
    <w:rsid w:val="00372DA3"/>
    <w:rsid w:val="00372FCD"/>
    <w:rsid w:val="0037516A"/>
    <w:rsid w:val="00375399"/>
    <w:rsid w:val="003761A0"/>
    <w:rsid w:val="003761C3"/>
    <w:rsid w:val="0037637D"/>
    <w:rsid w:val="00376403"/>
    <w:rsid w:val="0038095F"/>
    <w:rsid w:val="00382134"/>
    <w:rsid w:val="00383809"/>
    <w:rsid w:val="0038572D"/>
    <w:rsid w:val="00390F55"/>
    <w:rsid w:val="003937D5"/>
    <w:rsid w:val="003943F6"/>
    <w:rsid w:val="00395BBA"/>
    <w:rsid w:val="0039655F"/>
    <w:rsid w:val="00397438"/>
    <w:rsid w:val="003975C9"/>
    <w:rsid w:val="003A0B6C"/>
    <w:rsid w:val="003A0C50"/>
    <w:rsid w:val="003A19A9"/>
    <w:rsid w:val="003A1E88"/>
    <w:rsid w:val="003A20C8"/>
    <w:rsid w:val="003A262E"/>
    <w:rsid w:val="003A2D98"/>
    <w:rsid w:val="003A3492"/>
    <w:rsid w:val="003A644A"/>
    <w:rsid w:val="003A7366"/>
    <w:rsid w:val="003B04CA"/>
    <w:rsid w:val="003B0EB7"/>
    <w:rsid w:val="003B2002"/>
    <w:rsid w:val="003B2911"/>
    <w:rsid w:val="003B4EF8"/>
    <w:rsid w:val="003B5149"/>
    <w:rsid w:val="003C03B5"/>
    <w:rsid w:val="003C22A2"/>
    <w:rsid w:val="003C2A63"/>
    <w:rsid w:val="003C5296"/>
    <w:rsid w:val="003C59FB"/>
    <w:rsid w:val="003C5D63"/>
    <w:rsid w:val="003D17A0"/>
    <w:rsid w:val="003D26E9"/>
    <w:rsid w:val="003D4696"/>
    <w:rsid w:val="003D7DB9"/>
    <w:rsid w:val="003E2E02"/>
    <w:rsid w:val="003E2FF1"/>
    <w:rsid w:val="003E349E"/>
    <w:rsid w:val="003E373D"/>
    <w:rsid w:val="003E3A21"/>
    <w:rsid w:val="003E4A62"/>
    <w:rsid w:val="003E68BB"/>
    <w:rsid w:val="003E6AC9"/>
    <w:rsid w:val="003E6F9D"/>
    <w:rsid w:val="003E74A0"/>
    <w:rsid w:val="003F0472"/>
    <w:rsid w:val="003F09CD"/>
    <w:rsid w:val="003F0FFD"/>
    <w:rsid w:val="003F17A7"/>
    <w:rsid w:val="003F1C82"/>
    <w:rsid w:val="003F20F4"/>
    <w:rsid w:val="003F23CE"/>
    <w:rsid w:val="003F41C1"/>
    <w:rsid w:val="003F79A3"/>
    <w:rsid w:val="0040223B"/>
    <w:rsid w:val="004031CE"/>
    <w:rsid w:val="00403273"/>
    <w:rsid w:val="00403850"/>
    <w:rsid w:val="004041B9"/>
    <w:rsid w:val="00405D43"/>
    <w:rsid w:val="00406D2A"/>
    <w:rsid w:val="00407710"/>
    <w:rsid w:val="00407F8D"/>
    <w:rsid w:val="00410283"/>
    <w:rsid w:val="004105DD"/>
    <w:rsid w:val="00411467"/>
    <w:rsid w:val="0041233E"/>
    <w:rsid w:val="00412398"/>
    <w:rsid w:val="0041327B"/>
    <w:rsid w:val="00414D10"/>
    <w:rsid w:val="004157B9"/>
    <w:rsid w:val="00415B46"/>
    <w:rsid w:val="00416ABA"/>
    <w:rsid w:val="0041712A"/>
    <w:rsid w:val="00420B93"/>
    <w:rsid w:val="00420C62"/>
    <w:rsid w:val="00421651"/>
    <w:rsid w:val="004217BF"/>
    <w:rsid w:val="004225D0"/>
    <w:rsid w:val="00424D5D"/>
    <w:rsid w:val="004253E4"/>
    <w:rsid w:val="00426BDD"/>
    <w:rsid w:val="00427693"/>
    <w:rsid w:val="00427A07"/>
    <w:rsid w:val="004302AF"/>
    <w:rsid w:val="00430BDB"/>
    <w:rsid w:val="00432ABD"/>
    <w:rsid w:val="0043366A"/>
    <w:rsid w:val="0043376F"/>
    <w:rsid w:val="00435256"/>
    <w:rsid w:val="004353DC"/>
    <w:rsid w:val="00435B05"/>
    <w:rsid w:val="0043732A"/>
    <w:rsid w:val="004400DA"/>
    <w:rsid w:val="004416C1"/>
    <w:rsid w:val="00444AD0"/>
    <w:rsid w:val="00446296"/>
    <w:rsid w:val="004468C6"/>
    <w:rsid w:val="004468CB"/>
    <w:rsid w:val="00447841"/>
    <w:rsid w:val="00447AAA"/>
    <w:rsid w:val="0045023F"/>
    <w:rsid w:val="0045025A"/>
    <w:rsid w:val="00455DAC"/>
    <w:rsid w:val="00455DDC"/>
    <w:rsid w:val="004600E6"/>
    <w:rsid w:val="004603B0"/>
    <w:rsid w:val="0046040E"/>
    <w:rsid w:val="0046061F"/>
    <w:rsid w:val="00460DDB"/>
    <w:rsid w:val="00461843"/>
    <w:rsid w:val="00461BA1"/>
    <w:rsid w:val="00464B9D"/>
    <w:rsid w:val="004656AF"/>
    <w:rsid w:val="0046571A"/>
    <w:rsid w:val="00465895"/>
    <w:rsid w:val="0046617E"/>
    <w:rsid w:val="00466BBB"/>
    <w:rsid w:val="0047080E"/>
    <w:rsid w:val="004708F6"/>
    <w:rsid w:val="004713DB"/>
    <w:rsid w:val="0047228F"/>
    <w:rsid w:val="00472BAD"/>
    <w:rsid w:val="004736CC"/>
    <w:rsid w:val="00473B3B"/>
    <w:rsid w:val="00474761"/>
    <w:rsid w:val="00476C92"/>
    <w:rsid w:val="00476DDE"/>
    <w:rsid w:val="00480FD2"/>
    <w:rsid w:val="00484E50"/>
    <w:rsid w:val="004855C6"/>
    <w:rsid w:val="0048589A"/>
    <w:rsid w:val="004877BC"/>
    <w:rsid w:val="00487CA1"/>
    <w:rsid w:val="004901BC"/>
    <w:rsid w:val="00490C17"/>
    <w:rsid w:val="00496A03"/>
    <w:rsid w:val="00496EA9"/>
    <w:rsid w:val="0049719D"/>
    <w:rsid w:val="004975BD"/>
    <w:rsid w:val="004977AC"/>
    <w:rsid w:val="00497D2A"/>
    <w:rsid w:val="004A0266"/>
    <w:rsid w:val="004A107E"/>
    <w:rsid w:val="004A14BB"/>
    <w:rsid w:val="004A19A5"/>
    <w:rsid w:val="004A2C79"/>
    <w:rsid w:val="004A4A83"/>
    <w:rsid w:val="004A59B8"/>
    <w:rsid w:val="004A6F04"/>
    <w:rsid w:val="004A701E"/>
    <w:rsid w:val="004A7435"/>
    <w:rsid w:val="004A7F90"/>
    <w:rsid w:val="004B08FF"/>
    <w:rsid w:val="004B0D22"/>
    <w:rsid w:val="004B2239"/>
    <w:rsid w:val="004B2353"/>
    <w:rsid w:val="004B275B"/>
    <w:rsid w:val="004B3355"/>
    <w:rsid w:val="004B5590"/>
    <w:rsid w:val="004B5FC4"/>
    <w:rsid w:val="004B7C6E"/>
    <w:rsid w:val="004C09BE"/>
    <w:rsid w:val="004C10CE"/>
    <w:rsid w:val="004C22BD"/>
    <w:rsid w:val="004C244A"/>
    <w:rsid w:val="004C2E4C"/>
    <w:rsid w:val="004C37DC"/>
    <w:rsid w:val="004C4475"/>
    <w:rsid w:val="004C4B61"/>
    <w:rsid w:val="004C507C"/>
    <w:rsid w:val="004C5142"/>
    <w:rsid w:val="004D08FC"/>
    <w:rsid w:val="004D1A10"/>
    <w:rsid w:val="004D2711"/>
    <w:rsid w:val="004D3DC9"/>
    <w:rsid w:val="004D404C"/>
    <w:rsid w:val="004D42D2"/>
    <w:rsid w:val="004D4592"/>
    <w:rsid w:val="004D4B74"/>
    <w:rsid w:val="004D64ED"/>
    <w:rsid w:val="004D77BA"/>
    <w:rsid w:val="004E2450"/>
    <w:rsid w:val="004E28A4"/>
    <w:rsid w:val="004E4F3A"/>
    <w:rsid w:val="004E62B4"/>
    <w:rsid w:val="004E6950"/>
    <w:rsid w:val="004F1398"/>
    <w:rsid w:val="004F18A1"/>
    <w:rsid w:val="004F37DA"/>
    <w:rsid w:val="004F4318"/>
    <w:rsid w:val="004F449E"/>
    <w:rsid w:val="004F5D47"/>
    <w:rsid w:val="004F623E"/>
    <w:rsid w:val="004F642B"/>
    <w:rsid w:val="004F6987"/>
    <w:rsid w:val="004F6A86"/>
    <w:rsid w:val="004F7068"/>
    <w:rsid w:val="004F7369"/>
    <w:rsid w:val="004F7AC3"/>
    <w:rsid w:val="004F7E98"/>
    <w:rsid w:val="00500C1C"/>
    <w:rsid w:val="00502495"/>
    <w:rsid w:val="00502A52"/>
    <w:rsid w:val="005032B2"/>
    <w:rsid w:val="00503748"/>
    <w:rsid w:val="00503834"/>
    <w:rsid w:val="00503E36"/>
    <w:rsid w:val="00504163"/>
    <w:rsid w:val="005072D6"/>
    <w:rsid w:val="00510889"/>
    <w:rsid w:val="00510D92"/>
    <w:rsid w:val="005135C5"/>
    <w:rsid w:val="005150CB"/>
    <w:rsid w:val="005151EE"/>
    <w:rsid w:val="00515BB3"/>
    <w:rsid w:val="00516B05"/>
    <w:rsid w:val="00517F92"/>
    <w:rsid w:val="0052099E"/>
    <w:rsid w:val="0052126F"/>
    <w:rsid w:val="00521401"/>
    <w:rsid w:val="005239B8"/>
    <w:rsid w:val="005242A3"/>
    <w:rsid w:val="00525A4E"/>
    <w:rsid w:val="00525F54"/>
    <w:rsid w:val="005301F8"/>
    <w:rsid w:val="005309C6"/>
    <w:rsid w:val="00530D02"/>
    <w:rsid w:val="00531AF8"/>
    <w:rsid w:val="00531D68"/>
    <w:rsid w:val="00533534"/>
    <w:rsid w:val="00535CD7"/>
    <w:rsid w:val="00535D1E"/>
    <w:rsid w:val="00536151"/>
    <w:rsid w:val="00537E97"/>
    <w:rsid w:val="00541768"/>
    <w:rsid w:val="00541866"/>
    <w:rsid w:val="0054274E"/>
    <w:rsid w:val="005430D1"/>
    <w:rsid w:val="0054452A"/>
    <w:rsid w:val="00545C7C"/>
    <w:rsid w:val="00546D32"/>
    <w:rsid w:val="00547C0D"/>
    <w:rsid w:val="005509E2"/>
    <w:rsid w:val="00551EEF"/>
    <w:rsid w:val="00552084"/>
    <w:rsid w:val="00552AC0"/>
    <w:rsid w:val="0055306C"/>
    <w:rsid w:val="00553DAD"/>
    <w:rsid w:val="00554E3C"/>
    <w:rsid w:val="005552E6"/>
    <w:rsid w:val="0055588D"/>
    <w:rsid w:val="005565B5"/>
    <w:rsid w:val="00557CFD"/>
    <w:rsid w:val="00557E1B"/>
    <w:rsid w:val="00561D45"/>
    <w:rsid w:val="00562961"/>
    <w:rsid w:val="00562AA3"/>
    <w:rsid w:val="00564171"/>
    <w:rsid w:val="00564373"/>
    <w:rsid w:val="0056463A"/>
    <w:rsid w:val="00566D7A"/>
    <w:rsid w:val="0056759A"/>
    <w:rsid w:val="00567DAC"/>
    <w:rsid w:val="005708B7"/>
    <w:rsid w:val="00571B0F"/>
    <w:rsid w:val="00571B93"/>
    <w:rsid w:val="00571E2A"/>
    <w:rsid w:val="00572BEE"/>
    <w:rsid w:val="00574020"/>
    <w:rsid w:val="005741F7"/>
    <w:rsid w:val="005744A3"/>
    <w:rsid w:val="005749B6"/>
    <w:rsid w:val="0057517D"/>
    <w:rsid w:val="00575403"/>
    <w:rsid w:val="00577AA3"/>
    <w:rsid w:val="00581688"/>
    <w:rsid w:val="0058258E"/>
    <w:rsid w:val="0058263E"/>
    <w:rsid w:val="00583264"/>
    <w:rsid w:val="00583B5A"/>
    <w:rsid w:val="00584D4C"/>
    <w:rsid w:val="00584F8C"/>
    <w:rsid w:val="0058512E"/>
    <w:rsid w:val="00585A64"/>
    <w:rsid w:val="00585CA5"/>
    <w:rsid w:val="00586A21"/>
    <w:rsid w:val="00587C36"/>
    <w:rsid w:val="00591589"/>
    <w:rsid w:val="00593083"/>
    <w:rsid w:val="00597F8B"/>
    <w:rsid w:val="005A00B3"/>
    <w:rsid w:val="005A12A2"/>
    <w:rsid w:val="005A1DAD"/>
    <w:rsid w:val="005A29EF"/>
    <w:rsid w:val="005A2FE4"/>
    <w:rsid w:val="005A3BBC"/>
    <w:rsid w:val="005A46D0"/>
    <w:rsid w:val="005A5510"/>
    <w:rsid w:val="005A6DD8"/>
    <w:rsid w:val="005A756A"/>
    <w:rsid w:val="005A769F"/>
    <w:rsid w:val="005A796D"/>
    <w:rsid w:val="005B0436"/>
    <w:rsid w:val="005B18CB"/>
    <w:rsid w:val="005B29BA"/>
    <w:rsid w:val="005B376A"/>
    <w:rsid w:val="005B38AF"/>
    <w:rsid w:val="005B3B3A"/>
    <w:rsid w:val="005B5E46"/>
    <w:rsid w:val="005B6E96"/>
    <w:rsid w:val="005B7245"/>
    <w:rsid w:val="005C0379"/>
    <w:rsid w:val="005C0BA9"/>
    <w:rsid w:val="005C0CEA"/>
    <w:rsid w:val="005C12B1"/>
    <w:rsid w:val="005C191F"/>
    <w:rsid w:val="005C35BD"/>
    <w:rsid w:val="005C3ECE"/>
    <w:rsid w:val="005C73E4"/>
    <w:rsid w:val="005D1246"/>
    <w:rsid w:val="005D2D33"/>
    <w:rsid w:val="005D3A6E"/>
    <w:rsid w:val="005D47B3"/>
    <w:rsid w:val="005D4810"/>
    <w:rsid w:val="005D4EC1"/>
    <w:rsid w:val="005D5680"/>
    <w:rsid w:val="005E15BA"/>
    <w:rsid w:val="005E21F1"/>
    <w:rsid w:val="005E2E7D"/>
    <w:rsid w:val="005E3F07"/>
    <w:rsid w:val="005E548C"/>
    <w:rsid w:val="005E7AEA"/>
    <w:rsid w:val="005E7B30"/>
    <w:rsid w:val="005F0F4B"/>
    <w:rsid w:val="005F5D7E"/>
    <w:rsid w:val="005F66CB"/>
    <w:rsid w:val="00600161"/>
    <w:rsid w:val="00601BDC"/>
    <w:rsid w:val="00601E1B"/>
    <w:rsid w:val="00602ADB"/>
    <w:rsid w:val="00603E5B"/>
    <w:rsid w:val="006042BB"/>
    <w:rsid w:val="00604878"/>
    <w:rsid w:val="006057D0"/>
    <w:rsid w:val="006072F8"/>
    <w:rsid w:val="0060732C"/>
    <w:rsid w:val="00612246"/>
    <w:rsid w:val="006152B5"/>
    <w:rsid w:val="00615703"/>
    <w:rsid w:val="00615BCD"/>
    <w:rsid w:val="00617513"/>
    <w:rsid w:val="00620484"/>
    <w:rsid w:val="00622E88"/>
    <w:rsid w:val="00623183"/>
    <w:rsid w:val="0062395D"/>
    <w:rsid w:val="00624573"/>
    <w:rsid w:val="006268A1"/>
    <w:rsid w:val="00626ADD"/>
    <w:rsid w:val="00626DE0"/>
    <w:rsid w:val="00626F74"/>
    <w:rsid w:val="00630A6B"/>
    <w:rsid w:val="00634896"/>
    <w:rsid w:val="00634D10"/>
    <w:rsid w:val="00637ADC"/>
    <w:rsid w:val="0064323F"/>
    <w:rsid w:val="006436C9"/>
    <w:rsid w:val="006453A0"/>
    <w:rsid w:val="00645845"/>
    <w:rsid w:val="006464E3"/>
    <w:rsid w:val="006468BE"/>
    <w:rsid w:val="006532AF"/>
    <w:rsid w:val="00654C94"/>
    <w:rsid w:val="00656435"/>
    <w:rsid w:val="0065645F"/>
    <w:rsid w:val="00656C0D"/>
    <w:rsid w:val="00656C74"/>
    <w:rsid w:val="00657718"/>
    <w:rsid w:val="00660BBB"/>
    <w:rsid w:val="006615E0"/>
    <w:rsid w:val="006634B6"/>
    <w:rsid w:val="00664644"/>
    <w:rsid w:val="00664836"/>
    <w:rsid w:val="006651EA"/>
    <w:rsid w:val="0067051E"/>
    <w:rsid w:val="00670558"/>
    <w:rsid w:val="00671228"/>
    <w:rsid w:val="00671FDF"/>
    <w:rsid w:val="00673439"/>
    <w:rsid w:val="00673900"/>
    <w:rsid w:val="006749F3"/>
    <w:rsid w:val="00674EFD"/>
    <w:rsid w:val="0067543E"/>
    <w:rsid w:val="006757BA"/>
    <w:rsid w:val="00675E3C"/>
    <w:rsid w:val="00677085"/>
    <w:rsid w:val="00680234"/>
    <w:rsid w:val="006807DE"/>
    <w:rsid w:val="00680AD3"/>
    <w:rsid w:val="00680FFC"/>
    <w:rsid w:val="006812B6"/>
    <w:rsid w:val="00681ED3"/>
    <w:rsid w:val="006846D8"/>
    <w:rsid w:val="0068518B"/>
    <w:rsid w:val="00685705"/>
    <w:rsid w:val="00685A38"/>
    <w:rsid w:val="0068633D"/>
    <w:rsid w:val="00694297"/>
    <w:rsid w:val="006953DF"/>
    <w:rsid w:val="0069570F"/>
    <w:rsid w:val="00697625"/>
    <w:rsid w:val="00697A1E"/>
    <w:rsid w:val="00697A7A"/>
    <w:rsid w:val="006A0EDC"/>
    <w:rsid w:val="006A135B"/>
    <w:rsid w:val="006A19BE"/>
    <w:rsid w:val="006A1D37"/>
    <w:rsid w:val="006A2999"/>
    <w:rsid w:val="006A3680"/>
    <w:rsid w:val="006A3699"/>
    <w:rsid w:val="006A4699"/>
    <w:rsid w:val="006A520E"/>
    <w:rsid w:val="006A5DC3"/>
    <w:rsid w:val="006A621D"/>
    <w:rsid w:val="006A6696"/>
    <w:rsid w:val="006A7072"/>
    <w:rsid w:val="006A768A"/>
    <w:rsid w:val="006A7898"/>
    <w:rsid w:val="006B1F6A"/>
    <w:rsid w:val="006B2CDB"/>
    <w:rsid w:val="006B2D22"/>
    <w:rsid w:val="006B5C9D"/>
    <w:rsid w:val="006B5F07"/>
    <w:rsid w:val="006B611B"/>
    <w:rsid w:val="006B79ED"/>
    <w:rsid w:val="006C095F"/>
    <w:rsid w:val="006C1D99"/>
    <w:rsid w:val="006C1E14"/>
    <w:rsid w:val="006C1F48"/>
    <w:rsid w:val="006C2175"/>
    <w:rsid w:val="006C2335"/>
    <w:rsid w:val="006C2D83"/>
    <w:rsid w:val="006C40BB"/>
    <w:rsid w:val="006C40D2"/>
    <w:rsid w:val="006C41C4"/>
    <w:rsid w:val="006C465B"/>
    <w:rsid w:val="006C5436"/>
    <w:rsid w:val="006C5A59"/>
    <w:rsid w:val="006C7CE3"/>
    <w:rsid w:val="006D0E50"/>
    <w:rsid w:val="006D30AB"/>
    <w:rsid w:val="006D606C"/>
    <w:rsid w:val="006D6654"/>
    <w:rsid w:val="006D6DEC"/>
    <w:rsid w:val="006E0E73"/>
    <w:rsid w:val="006E3A98"/>
    <w:rsid w:val="006E465D"/>
    <w:rsid w:val="006E504F"/>
    <w:rsid w:val="006E59DA"/>
    <w:rsid w:val="006E76C8"/>
    <w:rsid w:val="006F2FE8"/>
    <w:rsid w:val="006F3628"/>
    <w:rsid w:val="006F3D66"/>
    <w:rsid w:val="006F45F4"/>
    <w:rsid w:val="006F4F0D"/>
    <w:rsid w:val="006F580F"/>
    <w:rsid w:val="006F74C9"/>
    <w:rsid w:val="007001C2"/>
    <w:rsid w:val="00700D62"/>
    <w:rsid w:val="00701808"/>
    <w:rsid w:val="00701D18"/>
    <w:rsid w:val="00704D6B"/>
    <w:rsid w:val="007070E8"/>
    <w:rsid w:val="00710D04"/>
    <w:rsid w:val="00711BDE"/>
    <w:rsid w:val="0071205D"/>
    <w:rsid w:val="00714616"/>
    <w:rsid w:val="007153D8"/>
    <w:rsid w:val="00717703"/>
    <w:rsid w:val="00717AC6"/>
    <w:rsid w:val="00717C59"/>
    <w:rsid w:val="00717E25"/>
    <w:rsid w:val="007200A1"/>
    <w:rsid w:val="00720EE1"/>
    <w:rsid w:val="00721824"/>
    <w:rsid w:val="00721D94"/>
    <w:rsid w:val="0072291C"/>
    <w:rsid w:val="00723AC9"/>
    <w:rsid w:val="00724184"/>
    <w:rsid w:val="00724FC3"/>
    <w:rsid w:val="0072542E"/>
    <w:rsid w:val="007258F5"/>
    <w:rsid w:val="00725A14"/>
    <w:rsid w:val="00725BA1"/>
    <w:rsid w:val="00725C03"/>
    <w:rsid w:val="007266A4"/>
    <w:rsid w:val="007268AE"/>
    <w:rsid w:val="00727733"/>
    <w:rsid w:val="00731E06"/>
    <w:rsid w:val="00733098"/>
    <w:rsid w:val="00735067"/>
    <w:rsid w:val="00735690"/>
    <w:rsid w:val="007405BD"/>
    <w:rsid w:val="0074065A"/>
    <w:rsid w:val="007418BD"/>
    <w:rsid w:val="007418DD"/>
    <w:rsid w:val="00742073"/>
    <w:rsid w:val="00742133"/>
    <w:rsid w:val="00742F96"/>
    <w:rsid w:val="007438BB"/>
    <w:rsid w:val="007439CB"/>
    <w:rsid w:val="0074472C"/>
    <w:rsid w:val="007457FD"/>
    <w:rsid w:val="007461C9"/>
    <w:rsid w:val="0074662A"/>
    <w:rsid w:val="0074673E"/>
    <w:rsid w:val="00746A2E"/>
    <w:rsid w:val="00746B88"/>
    <w:rsid w:val="00751074"/>
    <w:rsid w:val="0075204F"/>
    <w:rsid w:val="00753614"/>
    <w:rsid w:val="007539EB"/>
    <w:rsid w:val="00753CB2"/>
    <w:rsid w:val="00755446"/>
    <w:rsid w:val="0075655D"/>
    <w:rsid w:val="00756723"/>
    <w:rsid w:val="00756EE8"/>
    <w:rsid w:val="00757D67"/>
    <w:rsid w:val="007608CF"/>
    <w:rsid w:val="007617AB"/>
    <w:rsid w:val="00761D59"/>
    <w:rsid w:val="00761E3D"/>
    <w:rsid w:val="00762A00"/>
    <w:rsid w:val="00763F41"/>
    <w:rsid w:val="00764279"/>
    <w:rsid w:val="007645CE"/>
    <w:rsid w:val="007718D9"/>
    <w:rsid w:val="00771C55"/>
    <w:rsid w:val="007727DC"/>
    <w:rsid w:val="00772924"/>
    <w:rsid w:val="007740E7"/>
    <w:rsid w:val="007742F2"/>
    <w:rsid w:val="0077509A"/>
    <w:rsid w:val="00775258"/>
    <w:rsid w:val="007760E4"/>
    <w:rsid w:val="00777707"/>
    <w:rsid w:val="00777E42"/>
    <w:rsid w:val="00780362"/>
    <w:rsid w:val="007804C2"/>
    <w:rsid w:val="007822F8"/>
    <w:rsid w:val="00782692"/>
    <w:rsid w:val="00782E4C"/>
    <w:rsid w:val="00783A74"/>
    <w:rsid w:val="00783ED4"/>
    <w:rsid w:val="00786863"/>
    <w:rsid w:val="007879B7"/>
    <w:rsid w:val="007904D3"/>
    <w:rsid w:val="00790EF3"/>
    <w:rsid w:val="00791C31"/>
    <w:rsid w:val="00793378"/>
    <w:rsid w:val="00793B2F"/>
    <w:rsid w:val="0079540A"/>
    <w:rsid w:val="00796AA5"/>
    <w:rsid w:val="00797AC5"/>
    <w:rsid w:val="007A0590"/>
    <w:rsid w:val="007A1353"/>
    <w:rsid w:val="007A1D36"/>
    <w:rsid w:val="007A2739"/>
    <w:rsid w:val="007A446C"/>
    <w:rsid w:val="007A479A"/>
    <w:rsid w:val="007A699A"/>
    <w:rsid w:val="007A7280"/>
    <w:rsid w:val="007A7600"/>
    <w:rsid w:val="007A7B59"/>
    <w:rsid w:val="007B0591"/>
    <w:rsid w:val="007B070B"/>
    <w:rsid w:val="007B1597"/>
    <w:rsid w:val="007B16B9"/>
    <w:rsid w:val="007B1C08"/>
    <w:rsid w:val="007B21B3"/>
    <w:rsid w:val="007B3869"/>
    <w:rsid w:val="007B5297"/>
    <w:rsid w:val="007B5E1E"/>
    <w:rsid w:val="007B6240"/>
    <w:rsid w:val="007B6AF6"/>
    <w:rsid w:val="007C100C"/>
    <w:rsid w:val="007C3517"/>
    <w:rsid w:val="007C40C9"/>
    <w:rsid w:val="007C5870"/>
    <w:rsid w:val="007C6B82"/>
    <w:rsid w:val="007C6CA1"/>
    <w:rsid w:val="007C7D44"/>
    <w:rsid w:val="007D19D5"/>
    <w:rsid w:val="007D353E"/>
    <w:rsid w:val="007D5307"/>
    <w:rsid w:val="007D642B"/>
    <w:rsid w:val="007D6827"/>
    <w:rsid w:val="007D6A3D"/>
    <w:rsid w:val="007D6E9F"/>
    <w:rsid w:val="007D75A3"/>
    <w:rsid w:val="007D7750"/>
    <w:rsid w:val="007D7CC1"/>
    <w:rsid w:val="007E115D"/>
    <w:rsid w:val="007E195E"/>
    <w:rsid w:val="007E45BC"/>
    <w:rsid w:val="007E742D"/>
    <w:rsid w:val="007E7C3A"/>
    <w:rsid w:val="007F0B8F"/>
    <w:rsid w:val="007F0CDB"/>
    <w:rsid w:val="007F0FEE"/>
    <w:rsid w:val="007F16BE"/>
    <w:rsid w:val="007F2CB0"/>
    <w:rsid w:val="007F4D77"/>
    <w:rsid w:val="007F68FA"/>
    <w:rsid w:val="00800AA5"/>
    <w:rsid w:val="008019A2"/>
    <w:rsid w:val="008025AA"/>
    <w:rsid w:val="00802AA3"/>
    <w:rsid w:val="00803D62"/>
    <w:rsid w:val="00803D69"/>
    <w:rsid w:val="00803F30"/>
    <w:rsid w:val="00803F4D"/>
    <w:rsid w:val="00804BB8"/>
    <w:rsid w:val="00805D51"/>
    <w:rsid w:val="00806ED0"/>
    <w:rsid w:val="008072C4"/>
    <w:rsid w:val="00807816"/>
    <w:rsid w:val="008102F1"/>
    <w:rsid w:val="00810845"/>
    <w:rsid w:val="00811A4E"/>
    <w:rsid w:val="00811B14"/>
    <w:rsid w:val="00812C6B"/>
    <w:rsid w:val="0081302E"/>
    <w:rsid w:val="00813B68"/>
    <w:rsid w:val="008152F4"/>
    <w:rsid w:val="00815D46"/>
    <w:rsid w:val="0082132C"/>
    <w:rsid w:val="00822ADF"/>
    <w:rsid w:val="00824EBF"/>
    <w:rsid w:val="00830C08"/>
    <w:rsid w:val="00832103"/>
    <w:rsid w:val="008346D4"/>
    <w:rsid w:val="008360AA"/>
    <w:rsid w:val="0083752C"/>
    <w:rsid w:val="00841390"/>
    <w:rsid w:val="008427BE"/>
    <w:rsid w:val="00842E23"/>
    <w:rsid w:val="00843DD3"/>
    <w:rsid w:val="00846315"/>
    <w:rsid w:val="00847A35"/>
    <w:rsid w:val="00847E3C"/>
    <w:rsid w:val="008502E3"/>
    <w:rsid w:val="008513E1"/>
    <w:rsid w:val="00852177"/>
    <w:rsid w:val="00852490"/>
    <w:rsid w:val="00853388"/>
    <w:rsid w:val="008540F4"/>
    <w:rsid w:val="0085435A"/>
    <w:rsid w:val="0085436C"/>
    <w:rsid w:val="0085479A"/>
    <w:rsid w:val="0085566F"/>
    <w:rsid w:val="00855726"/>
    <w:rsid w:val="008571DA"/>
    <w:rsid w:val="008608B9"/>
    <w:rsid w:val="00861E2A"/>
    <w:rsid w:val="008649AA"/>
    <w:rsid w:val="008657A8"/>
    <w:rsid w:val="008662E0"/>
    <w:rsid w:val="008670EB"/>
    <w:rsid w:val="00867B45"/>
    <w:rsid w:val="008701D6"/>
    <w:rsid w:val="00870C16"/>
    <w:rsid w:val="00872B85"/>
    <w:rsid w:val="00874E64"/>
    <w:rsid w:val="008772D8"/>
    <w:rsid w:val="0087734D"/>
    <w:rsid w:val="00877A42"/>
    <w:rsid w:val="00880451"/>
    <w:rsid w:val="008828FA"/>
    <w:rsid w:val="00883ECC"/>
    <w:rsid w:val="008850BA"/>
    <w:rsid w:val="00885DBC"/>
    <w:rsid w:val="00886656"/>
    <w:rsid w:val="008868B6"/>
    <w:rsid w:val="00886F05"/>
    <w:rsid w:val="0088726B"/>
    <w:rsid w:val="00887B47"/>
    <w:rsid w:val="00890AC6"/>
    <w:rsid w:val="00890FDA"/>
    <w:rsid w:val="00891D2C"/>
    <w:rsid w:val="008935BC"/>
    <w:rsid w:val="00893C10"/>
    <w:rsid w:val="00893CD8"/>
    <w:rsid w:val="00893E19"/>
    <w:rsid w:val="00894DED"/>
    <w:rsid w:val="00895BD6"/>
    <w:rsid w:val="00895CDD"/>
    <w:rsid w:val="008A004B"/>
    <w:rsid w:val="008A19E4"/>
    <w:rsid w:val="008A25C5"/>
    <w:rsid w:val="008A3234"/>
    <w:rsid w:val="008A4655"/>
    <w:rsid w:val="008A4B33"/>
    <w:rsid w:val="008A4CCA"/>
    <w:rsid w:val="008A5BE8"/>
    <w:rsid w:val="008A6556"/>
    <w:rsid w:val="008A6672"/>
    <w:rsid w:val="008A6EB3"/>
    <w:rsid w:val="008A7342"/>
    <w:rsid w:val="008A7D31"/>
    <w:rsid w:val="008A7EC1"/>
    <w:rsid w:val="008B05E0"/>
    <w:rsid w:val="008B272F"/>
    <w:rsid w:val="008B3F10"/>
    <w:rsid w:val="008B45F0"/>
    <w:rsid w:val="008B4C41"/>
    <w:rsid w:val="008B5A51"/>
    <w:rsid w:val="008B5DD4"/>
    <w:rsid w:val="008B5DD5"/>
    <w:rsid w:val="008B6DCB"/>
    <w:rsid w:val="008B7144"/>
    <w:rsid w:val="008C04D4"/>
    <w:rsid w:val="008C1894"/>
    <w:rsid w:val="008C29BF"/>
    <w:rsid w:val="008C6033"/>
    <w:rsid w:val="008D0A4B"/>
    <w:rsid w:val="008D1071"/>
    <w:rsid w:val="008D11A5"/>
    <w:rsid w:val="008D1A13"/>
    <w:rsid w:val="008D31E5"/>
    <w:rsid w:val="008D4A0B"/>
    <w:rsid w:val="008D5DEB"/>
    <w:rsid w:val="008D6B33"/>
    <w:rsid w:val="008D7835"/>
    <w:rsid w:val="008E0064"/>
    <w:rsid w:val="008E0448"/>
    <w:rsid w:val="008E0818"/>
    <w:rsid w:val="008E12A4"/>
    <w:rsid w:val="008E2413"/>
    <w:rsid w:val="008E2D08"/>
    <w:rsid w:val="008E3227"/>
    <w:rsid w:val="008E38E2"/>
    <w:rsid w:val="008E4876"/>
    <w:rsid w:val="008E51D1"/>
    <w:rsid w:val="008F39E4"/>
    <w:rsid w:val="008F4224"/>
    <w:rsid w:val="008F6A8A"/>
    <w:rsid w:val="008F7C44"/>
    <w:rsid w:val="009012C8"/>
    <w:rsid w:val="009015F6"/>
    <w:rsid w:val="0090539D"/>
    <w:rsid w:val="00910F20"/>
    <w:rsid w:val="00911704"/>
    <w:rsid w:val="0091363E"/>
    <w:rsid w:val="00914016"/>
    <w:rsid w:val="00914551"/>
    <w:rsid w:val="0091660C"/>
    <w:rsid w:val="0092108B"/>
    <w:rsid w:val="009211B2"/>
    <w:rsid w:val="00921A5C"/>
    <w:rsid w:val="00922315"/>
    <w:rsid w:val="00923218"/>
    <w:rsid w:val="00923F57"/>
    <w:rsid w:val="00924180"/>
    <w:rsid w:val="009245FC"/>
    <w:rsid w:val="00925375"/>
    <w:rsid w:val="00925887"/>
    <w:rsid w:val="00927312"/>
    <w:rsid w:val="009330A4"/>
    <w:rsid w:val="009340B8"/>
    <w:rsid w:val="00934534"/>
    <w:rsid w:val="00934732"/>
    <w:rsid w:val="00934E35"/>
    <w:rsid w:val="009373EB"/>
    <w:rsid w:val="0094209E"/>
    <w:rsid w:val="00942C94"/>
    <w:rsid w:val="00944548"/>
    <w:rsid w:val="009454AA"/>
    <w:rsid w:val="00945CD8"/>
    <w:rsid w:val="00946731"/>
    <w:rsid w:val="009471E0"/>
    <w:rsid w:val="00950140"/>
    <w:rsid w:val="009513E7"/>
    <w:rsid w:val="00951517"/>
    <w:rsid w:val="00951775"/>
    <w:rsid w:val="00951E68"/>
    <w:rsid w:val="0095200B"/>
    <w:rsid w:val="009544E5"/>
    <w:rsid w:val="009549EF"/>
    <w:rsid w:val="009558C2"/>
    <w:rsid w:val="00955B49"/>
    <w:rsid w:val="00955DBA"/>
    <w:rsid w:val="009560FD"/>
    <w:rsid w:val="009561AF"/>
    <w:rsid w:val="00960639"/>
    <w:rsid w:val="00960DAB"/>
    <w:rsid w:val="00961EDE"/>
    <w:rsid w:val="009626CF"/>
    <w:rsid w:val="00962AC0"/>
    <w:rsid w:val="0097231C"/>
    <w:rsid w:val="00972519"/>
    <w:rsid w:val="00972835"/>
    <w:rsid w:val="00973169"/>
    <w:rsid w:val="0097364E"/>
    <w:rsid w:val="009736C5"/>
    <w:rsid w:val="00974260"/>
    <w:rsid w:val="00974598"/>
    <w:rsid w:val="00975072"/>
    <w:rsid w:val="009764EE"/>
    <w:rsid w:val="009765B8"/>
    <w:rsid w:val="009775D6"/>
    <w:rsid w:val="009808AD"/>
    <w:rsid w:val="00980C18"/>
    <w:rsid w:val="00981CEE"/>
    <w:rsid w:val="009824BD"/>
    <w:rsid w:val="00982BA1"/>
    <w:rsid w:val="00983575"/>
    <w:rsid w:val="009849EF"/>
    <w:rsid w:val="00985176"/>
    <w:rsid w:val="00986703"/>
    <w:rsid w:val="00986D91"/>
    <w:rsid w:val="00990A46"/>
    <w:rsid w:val="009913A5"/>
    <w:rsid w:val="00991678"/>
    <w:rsid w:val="00992639"/>
    <w:rsid w:val="00993654"/>
    <w:rsid w:val="00994B6F"/>
    <w:rsid w:val="009958C4"/>
    <w:rsid w:val="00995D95"/>
    <w:rsid w:val="00997965"/>
    <w:rsid w:val="00997EA3"/>
    <w:rsid w:val="009A05F4"/>
    <w:rsid w:val="009A1197"/>
    <w:rsid w:val="009A22FE"/>
    <w:rsid w:val="009A2492"/>
    <w:rsid w:val="009A27D1"/>
    <w:rsid w:val="009A3F43"/>
    <w:rsid w:val="009A4237"/>
    <w:rsid w:val="009A4671"/>
    <w:rsid w:val="009A514D"/>
    <w:rsid w:val="009A55E9"/>
    <w:rsid w:val="009A666A"/>
    <w:rsid w:val="009A6B7D"/>
    <w:rsid w:val="009A6BA0"/>
    <w:rsid w:val="009A6F8A"/>
    <w:rsid w:val="009B06F4"/>
    <w:rsid w:val="009B427C"/>
    <w:rsid w:val="009B5FC2"/>
    <w:rsid w:val="009C0917"/>
    <w:rsid w:val="009C282C"/>
    <w:rsid w:val="009C2FFD"/>
    <w:rsid w:val="009C3B97"/>
    <w:rsid w:val="009C3FEE"/>
    <w:rsid w:val="009C6E20"/>
    <w:rsid w:val="009C79B7"/>
    <w:rsid w:val="009D0C76"/>
    <w:rsid w:val="009D0E0C"/>
    <w:rsid w:val="009D1121"/>
    <w:rsid w:val="009D1440"/>
    <w:rsid w:val="009D1F58"/>
    <w:rsid w:val="009D5584"/>
    <w:rsid w:val="009D623A"/>
    <w:rsid w:val="009D6A23"/>
    <w:rsid w:val="009E26A3"/>
    <w:rsid w:val="009E34E0"/>
    <w:rsid w:val="009E6222"/>
    <w:rsid w:val="009F020D"/>
    <w:rsid w:val="009F3B47"/>
    <w:rsid w:val="009F45E1"/>
    <w:rsid w:val="009F4A7F"/>
    <w:rsid w:val="009F4CC3"/>
    <w:rsid w:val="00A020A3"/>
    <w:rsid w:val="00A02D76"/>
    <w:rsid w:val="00A03E16"/>
    <w:rsid w:val="00A050AF"/>
    <w:rsid w:val="00A05700"/>
    <w:rsid w:val="00A06DE8"/>
    <w:rsid w:val="00A06FF2"/>
    <w:rsid w:val="00A07105"/>
    <w:rsid w:val="00A07B99"/>
    <w:rsid w:val="00A07E93"/>
    <w:rsid w:val="00A1003F"/>
    <w:rsid w:val="00A10FA2"/>
    <w:rsid w:val="00A11377"/>
    <w:rsid w:val="00A114D8"/>
    <w:rsid w:val="00A11932"/>
    <w:rsid w:val="00A11A83"/>
    <w:rsid w:val="00A12983"/>
    <w:rsid w:val="00A12BFA"/>
    <w:rsid w:val="00A12F46"/>
    <w:rsid w:val="00A134B6"/>
    <w:rsid w:val="00A13737"/>
    <w:rsid w:val="00A139A6"/>
    <w:rsid w:val="00A13BF1"/>
    <w:rsid w:val="00A1596A"/>
    <w:rsid w:val="00A20282"/>
    <w:rsid w:val="00A21F13"/>
    <w:rsid w:val="00A22342"/>
    <w:rsid w:val="00A23E8C"/>
    <w:rsid w:val="00A24378"/>
    <w:rsid w:val="00A249BC"/>
    <w:rsid w:val="00A250B0"/>
    <w:rsid w:val="00A269BA"/>
    <w:rsid w:val="00A26AF6"/>
    <w:rsid w:val="00A26E06"/>
    <w:rsid w:val="00A27338"/>
    <w:rsid w:val="00A334D3"/>
    <w:rsid w:val="00A340DC"/>
    <w:rsid w:val="00A34BF7"/>
    <w:rsid w:val="00A34D15"/>
    <w:rsid w:val="00A3583F"/>
    <w:rsid w:val="00A35BE1"/>
    <w:rsid w:val="00A36839"/>
    <w:rsid w:val="00A36B32"/>
    <w:rsid w:val="00A37FC0"/>
    <w:rsid w:val="00A407DB"/>
    <w:rsid w:val="00A40CCD"/>
    <w:rsid w:val="00A41417"/>
    <w:rsid w:val="00A42EB2"/>
    <w:rsid w:val="00A44F0B"/>
    <w:rsid w:val="00A4507F"/>
    <w:rsid w:val="00A45877"/>
    <w:rsid w:val="00A46D49"/>
    <w:rsid w:val="00A478CF"/>
    <w:rsid w:val="00A5059B"/>
    <w:rsid w:val="00A539BF"/>
    <w:rsid w:val="00A54E02"/>
    <w:rsid w:val="00A564AB"/>
    <w:rsid w:val="00A57619"/>
    <w:rsid w:val="00A57735"/>
    <w:rsid w:val="00A57EFA"/>
    <w:rsid w:val="00A606FE"/>
    <w:rsid w:val="00A60914"/>
    <w:rsid w:val="00A60E71"/>
    <w:rsid w:val="00A63045"/>
    <w:rsid w:val="00A63E8E"/>
    <w:rsid w:val="00A65558"/>
    <w:rsid w:val="00A65EB0"/>
    <w:rsid w:val="00A670D5"/>
    <w:rsid w:val="00A67664"/>
    <w:rsid w:val="00A67ADE"/>
    <w:rsid w:val="00A67EBC"/>
    <w:rsid w:val="00A70F16"/>
    <w:rsid w:val="00A72750"/>
    <w:rsid w:val="00A7795C"/>
    <w:rsid w:val="00A81FF0"/>
    <w:rsid w:val="00A8302D"/>
    <w:rsid w:val="00A8408D"/>
    <w:rsid w:val="00A8471F"/>
    <w:rsid w:val="00A85218"/>
    <w:rsid w:val="00A858C1"/>
    <w:rsid w:val="00A901AC"/>
    <w:rsid w:val="00A921B3"/>
    <w:rsid w:val="00A92FAA"/>
    <w:rsid w:val="00A93FFA"/>
    <w:rsid w:val="00A94C6F"/>
    <w:rsid w:val="00A958A5"/>
    <w:rsid w:val="00A963F3"/>
    <w:rsid w:val="00A96438"/>
    <w:rsid w:val="00A97618"/>
    <w:rsid w:val="00A9794D"/>
    <w:rsid w:val="00AA1D1A"/>
    <w:rsid w:val="00AA232C"/>
    <w:rsid w:val="00AA26AA"/>
    <w:rsid w:val="00AA431E"/>
    <w:rsid w:val="00AA511A"/>
    <w:rsid w:val="00AA58FF"/>
    <w:rsid w:val="00AA5FE1"/>
    <w:rsid w:val="00AA61A1"/>
    <w:rsid w:val="00AA7100"/>
    <w:rsid w:val="00AB13AE"/>
    <w:rsid w:val="00AB2E6C"/>
    <w:rsid w:val="00AB3523"/>
    <w:rsid w:val="00AB4136"/>
    <w:rsid w:val="00AB475F"/>
    <w:rsid w:val="00AB518C"/>
    <w:rsid w:val="00AB69B8"/>
    <w:rsid w:val="00AB7CE0"/>
    <w:rsid w:val="00AB7E8A"/>
    <w:rsid w:val="00AC0FA4"/>
    <w:rsid w:val="00AC1D8B"/>
    <w:rsid w:val="00AC3AC0"/>
    <w:rsid w:val="00AC589C"/>
    <w:rsid w:val="00AC661F"/>
    <w:rsid w:val="00AC6A21"/>
    <w:rsid w:val="00AC7295"/>
    <w:rsid w:val="00AC7F66"/>
    <w:rsid w:val="00AD124B"/>
    <w:rsid w:val="00AD1B2A"/>
    <w:rsid w:val="00AD1B43"/>
    <w:rsid w:val="00AD2630"/>
    <w:rsid w:val="00AD2E6D"/>
    <w:rsid w:val="00AD2F5A"/>
    <w:rsid w:val="00AD70A0"/>
    <w:rsid w:val="00AD7E77"/>
    <w:rsid w:val="00AD7FFD"/>
    <w:rsid w:val="00AE072C"/>
    <w:rsid w:val="00AE0734"/>
    <w:rsid w:val="00AE1018"/>
    <w:rsid w:val="00AE2E50"/>
    <w:rsid w:val="00AE31AF"/>
    <w:rsid w:val="00AE58B8"/>
    <w:rsid w:val="00AE5948"/>
    <w:rsid w:val="00AF00C1"/>
    <w:rsid w:val="00AF0B91"/>
    <w:rsid w:val="00AF0B93"/>
    <w:rsid w:val="00AF0E09"/>
    <w:rsid w:val="00AF381F"/>
    <w:rsid w:val="00AF38BF"/>
    <w:rsid w:val="00AF522C"/>
    <w:rsid w:val="00AF5297"/>
    <w:rsid w:val="00AF584E"/>
    <w:rsid w:val="00AF6B87"/>
    <w:rsid w:val="00AF6D59"/>
    <w:rsid w:val="00B00230"/>
    <w:rsid w:val="00B00AF0"/>
    <w:rsid w:val="00B01FDC"/>
    <w:rsid w:val="00B02546"/>
    <w:rsid w:val="00B0400E"/>
    <w:rsid w:val="00B053D1"/>
    <w:rsid w:val="00B11306"/>
    <w:rsid w:val="00B11FE9"/>
    <w:rsid w:val="00B12433"/>
    <w:rsid w:val="00B1287F"/>
    <w:rsid w:val="00B13C03"/>
    <w:rsid w:val="00B14B4F"/>
    <w:rsid w:val="00B14C46"/>
    <w:rsid w:val="00B14D75"/>
    <w:rsid w:val="00B15FA8"/>
    <w:rsid w:val="00B16067"/>
    <w:rsid w:val="00B16AD8"/>
    <w:rsid w:val="00B17516"/>
    <w:rsid w:val="00B20265"/>
    <w:rsid w:val="00B20E9B"/>
    <w:rsid w:val="00B220D1"/>
    <w:rsid w:val="00B22550"/>
    <w:rsid w:val="00B23830"/>
    <w:rsid w:val="00B24BA3"/>
    <w:rsid w:val="00B252DB"/>
    <w:rsid w:val="00B3008F"/>
    <w:rsid w:val="00B304CC"/>
    <w:rsid w:val="00B309E5"/>
    <w:rsid w:val="00B311AF"/>
    <w:rsid w:val="00B31322"/>
    <w:rsid w:val="00B32963"/>
    <w:rsid w:val="00B32B8F"/>
    <w:rsid w:val="00B338D0"/>
    <w:rsid w:val="00B34748"/>
    <w:rsid w:val="00B347CD"/>
    <w:rsid w:val="00B35D1E"/>
    <w:rsid w:val="00B364C5"/>
    <w:rsid w:val="00B37B56"/>
    <w:rsid w:val="00B37C5E"/>
    <w:rsid w:val="00B407FF"/>
    <w:rsid w:val="00B43532"/>
    <w:rsid w:val="00B44B34"/>
    <w:rsid w:val="00B4665F"/>
    <w:rsid w:val="00B46F06"/>
    <w:rsid w:val="00B52115"/>
    <w:rsid w:val="00B52806"/>
    <w:rsid w:val="00B566BD"/>
    <w:rsid w:val="00B5687E"/>
    <w:rsid w:val="00B57605"/>
    <w:rsid w:val="00B600F4"/>
    <w:rsid w:val="00B60F2F"/>
    <w:rsid w:val="00B61818"/>
    <w:rsid w:val="00B61F22"/>
    <w:rsid w:val="00B632B1"/>
    <w:rsid w:val="00B64656"/>
    <w:rsid w:val="00B64B16"/>
    <w:rsid w:val="00B65881"/>
    <w:rsid w:val="00B65B5E"/>
    <w:rsid w:val="00B66FFB"/>
    <w:rsid w:val="00B67FF5"/>
    <w:rsid w:val="00B704E1"/>
    <w:rsid w:val="00B7098D"/>
    <w:rsid w:val="00B7138B"/>
    <w:rsid w:val="00B720BF"/>
    <w:rsid w:val="00B735A7"/>
    <w:rsid w:val="00B735D1"/>
    <w:rsid w:val="00B744C7"/>
    <w:rsid w:val="00B74B7B"/>
    <w:rsid w:val="00B76106"/>
    <w:rsid w:val="00B765D5"/>
    <w:rsid w:val="00B769C1"/>
    <w:rsid w:val="00B76B5E"/>
    <w:rsid w:val="00B77F5D"/>
    <w:rsid w:val="00B806C9"/>
    <w:rsid w:val="00B81D85"/>
    <w:rsid w:val="00B81F66"/>
    <w:rsid w:val="00B8388E"/>
    <w:rsid w:val="00B85724"/>
    <w:rsid w:val="00B86867"/>
    <w:rsid w:val="00B86FCE"/>
    <w:rsid w:val="00B87F94"/>
    <w:rsid w:val="00B901EB"/>
    <w:rsid w:val="00B907CA"/>
    <w:rsid w:val="00B9208B"/>
    <w:rsid w:val="00B9221A"/>
    <w:rsid w:val="00B936C1"/>
    <w:rsid w:val="00B946B3"/>
    <w:rsid w:val="00B94B45"/>
    <w:rsid w:val="00B9502E"/>
    <w:rsid w:val="00B95527"/>
    <w:rsid w:val="00B9599F"/>
    <w:rsid w:val="00B96673"/>
    <w:rsid w:val="00B97999"/>
    <w:rsid w:val="00BA0936"/>
    <w:rsid w:val="00BA217D"/>
    <w:rsid w:val="00BA26EA"/>
    <w:rsid w:val="00BA3CD4"/>
    <w:rsid w:val="00BA4277"/>
    <w:rsid w:val="00BB61AA"/>
    <w:rsid w:val="00BB692C"/>
    <w:rsid w:val="00BC0A51"/>
    <w:rsid w:val="00BC0A55"/>
    <w:rsid w:val="00BC0B0C"/>
    <w:rsid w:val="00BC1696"/>
    <w:rsid w:val="00BC2D37"/>
    <w:rsid w:val="00BC3B48"/>
    <w:rsid w:val="00BC3E38"/>
    <w:rsid w:val="00BC5473"/>
    <w:rsid w:val="00BC549F"/>
    <w:rsid w:val="00BC5B03"/>
    <w:rsid w:val="00BC7AFC"/>
    <w:rsid w:val="00BD00E8"/>
    <w:rsid w:val="00BD130F"/>
    <w:rsid w:val="00BD182B"/>
    <w:rsid w:val="00BD1A2F"/>
    <w:rsid w:val="00BD2493"/>
    <w:rsid w:val="00BD43DE"/>
    <w:rsid w:val="00BD4FD4"/>
    <w:rsid w:val="00BD5575"/>
    <w:rsid w:val="00BD5969"/>
    <w:rsid w:val="00BE0A69"/>
    <w:rsid w:val="00BE2F1C"/>
    <w:rsid w:val="00BE3470"/>
    <w:rsid w:val="00BE348A"/>
    <w:rsid w:val="00BE487F"/>
    <w:rsid w:val="00BE6850"/>
    <w:rsid w:val="00BF4F2A"/>
    <w:rsid w:val="00BF5431"/>
    <w:rsid w:val="00BF5702"/>
    <w:rsid w:val="00BF6DD9"/>
    <w:rsid w:val="00C001DE"/>
    <w:rsid w:val="00C00309"/>
    <w:rsid w:val="00C00BCC"/>
    <w:rsid w:val="00C00F80"/>
    <w:rsid w:val="00C01552"/>
    <w:rsid w:val="00C0308C"/>
    <w:rsid w:val="00C0439B"/>
    <w:rsid w:val="00C04D7C"/>
    <w:rsid w:val="00C04EC9"/>
    <w:rsid w:val="00C052E4"/>
    <w:rsid w:val="00C06E39"/>
    <w:rsid w:val="00C07541"/>
    <w:rsid w:val="00C12619"/>
    <w:rsid w:val="00C1338E"/>
    <w:rsid w:val="00C15742"/>
    <w:rsid w:val="00C16C62"/>
    <w:rsid w:val="00C20032"/>
    <w:rsid w:val="00C20121"/>
    <w:rsid w:val="00C21E98"/>
    <w:rsid w:val="00C22DC2"/>
    <w:rsid w:val="00C23A19"/>
    <w:rsid w:val="00C23B0D"/>
    <w:rsid w:val="00C2496D"/>
    <w:rsid w:val="00C26D09"/>
    <w:rsid w:val="00C30A43"/>
    <w:rsid w:val="00C3247F"/>
    <w:rsid w:val="00C324C4"/>
    <w:rsid w:val="00C3289D"/>
    <w:rsid w:val="00C332C5"/>
    <w:rsid w:val="00C33F56"/>
    <w:rsid w:val="00C378A4"/>
    <w:rsid w:val="00C406FE"/>
    <w:rsid w:val="00C4272B"/>
    <w:rsid w:val="00C43A24"/>
    <w:rsid w:val="00C445B3"/>
    <w:rsid w:val="00C46637"/>
    <w:rsid w:val="00C47389"/>
    <w:rsid w:val="00C507B6"/>
    <w:rsid w:val="00C50A40"/>
    <w:rsid w:val="00C524FD"/>
    <w:rsid w:val="00C533EC"/>
    <w:rsid w:val="00C53DA6"/>
    <w:rsid w:val="00C54861"/>
    <w:rsid w:val="00C5498D"/>
    <w:rsid w:val="00C564A2"/>
    <w:rsid w:val="00C577BF"/>
    <w:rsid w:val="00C57B3C"/>
    <w:rsid w:val="00C6036A"/>
    <w:rsid w:val="00C60A5B"/>
    <w:rsid w:val="00C60F14"/>
    <w:rsid w:val="00C61EEF"/>
    <w:rsid w:val="00C629EB"/>
    <w:rsid w:val="00C63F46"/>
    <w:rsid w:val="00C64375"/>
    <w:rsid w:val="00C64E69"/>
    <w:rsid w:val="00C65102"/>
    <w:rsid w:val="00C65198"/>
    <w:rsid w:val="00C65B17"/>
    <w:rsid w:val="00C66142"/>
    <w:rsid w:val="00C6635A"/>
    <w:rsid w:val="00C66693"/>
    <w:rsid w:val="00C6683B"/>
    <w:rsid w:val="00C67E7C"/>
    <w:rsid w:val="00C67FC3"/>
    <w:rsid w:val="00C70069"/>
    <w:rsid w:val="00C7185C"/>
    <w:rsid w:val="00C74F31"/>
    <w:rsid w:val="00C76EB7"/>
    <w:rsid w:val="00C77353"/>
    <w:rsid w:val="00C77854"/>
    <w:rsid w:val="00C82016"/>
    <w:rsid w:val="00C8212B"/>
    <w:rsid w:val="00C85BA0"/>
    <w:rsid w:val="00C87CEA"/>
    <w:rsid w:val="00C90067"/>
    <w:rsid w:val="00C90F61"/>
    <w:rsid w:val="00C9183F"/>
    <w:rsid w:val="00C92203"/>
    <w:rsid w:val="00C94759"/>
    <w:rsid w:val="00C95E13"/>
    <w:rsid w:val="00C96C6F"/>
    <w:rsid w:val="00CA0D47"/>
    <w:rsid w:val="00CA0FAB"/>
    <w:rsid w:val="00CA1800"/>
    <w:rsid w:val="00CA19E5"/>
    <w:rsid w:val="00CA24C1"/>
    <w:rsid w:val="00CA26C4"/>
    <w:rsid w:val="00CA29E3"/>
    <w:rsid w:val="00CA40E1"/>
    <w:rsid w:val="00CA4566"/>
    <w:rsid w:val="00CA4C96"/>
    <w:rsid w:val="00CA58FC"/>
    <w:rsid w:val="00CA6EB7"/>
    <w:rsid w:val="00CA757A"/>
    <w:rsid w:val="00CA7AFE"/>
    <w:rsid w:val="00CB0075"/>
    <w:rsid w:val="00CB4CC7"/>
    <w:rsid w:val="00CB6A55"/>
    <w:rsid w:val="00CB7BB7"/>
    <w:rsid w:val="00CB7BCE"/>
    <w:rsid w:val="00CC2B0B"/>
    <w:rsid w:val="00CC2C50"/>
    <w:rsid w:val="00CC2C94"/>
    <w:rsid w:val="00CC2F60"/>
    <w:rsid w:val="00CC3983"/>
    <w:rsid w:val="00CC67A1"/>
    <w:rsid w:val="00CC78BD"/>
    <w:rsid w:val="00CD0EE9"/>
    <w:rsid w:val="00CD22E8"/>
    <w:rsid w:val="00CD3365"/>
    <w:rsid w:val="00CD44EF"/>
    <w:rsid w:val="00CD5BC4"/>
    <w:rsid w:val="00CD731A"/>
    <w:rsid w:val="00CE2941"/>
    <w:rsid w:val="00CE294E"/>
    <w:rsid w:val="00CE4107"/>
    <w:rsid w:val="00CE44B3"/>
    <w:rsid w:val="00CE61F1"/>
    <w:rsid w:val="00CE6B67"/>
    <w:rsid w:val="00CF0DE0"/>
    <w:rsid w:val="00CF11AD"/>
    <w:rsid w:val="00CF3E31"/>
    <w:rsid w:val="00CF4E88"/>
    <w:rsid w:val="00CF4E8D"/>
    <w:rsid w:val="00CF56A3"/>
    <w:rsid w:val="00CF6E08"/>
    <w:rsid w:val="00CF6F02"/>
    <w:rsid w:val="00D006E3"/>
    <w:rsid w:val="00D01592"/>
    <w:rsid w:val="00D01860"/>
    <w:rsid w:val="00D02681"/>
    <w:rsid w:val="00D04CB5"/>
    <w:rsid w:val="00D04FD6"/>
    <w:rsid w:val="00D051C2"/>
    <w:rsid w:val="00D06276"/>
    <w:rsid w:val="00D07243"/>
    <w:rsid w:val="00D123BA"/>
    <w:rsid w:val="00D1278F"/>
    <w:rsid w:val="00D14DAA"/>
    <w:rsid w:val="00D1644D"/>
    <w:rsid w:val="00D165A4"/>
    <w:rsid w:val="00D16D23"/>
    <w:rsid w:val="00D16DDF"/>
    <w:rsid w:val="00D1783B"/>
    <w:rsid w:val="00D206AF"/>
    <w:rsid w:val="00D20CE4"/>
    <w:rsid w:val="00D21F8C"/>
    <w:rsid w:val="00D221AC"/>
    <w:rsid w:val="00D22ACA"/>
    <w:rsid w:val="00D26070"/>
    <w:rsid w:val="00D26489"/>
    <w:rsid w:val="00D27353"/>
    <w:rsid w:val="00D30D0F"/>
    <w:rsid w:val="00D3177B"/>
    <w:rsid w:val="00D31D54"/>
    <w:rsid w:val="00D33F73"/>
    <w:rsid w:val="00D35A5C"/>
    <w:rsid w:val="00D36F8F"/>
    <w:rsid w:val="00D37AF5"/>
    <w:rsid w:val="00D40E0F"/>
    <w:rsid w:val="00D421B3"/>
    <w:rsid w:val="00D42CC9"/>
    <w:rsid w:val="00D42E35"/>
    <w:rsid w:val="00D4319C"/>
    <w:rsid w:val="00D446D6"/>
    <w:rsid w:val="00D47964"/>
    <w:rsid w:val="00D47CD9"/>
    <w:rsid w:val="00D50DDE"/>
    <w:rsid w:val="00D514D0"/>
    <w:rsid w:val="00D515BF"/>
    <w:rsid w:val="00D51B52"/>
    <w:rsid w:val="00D53B17"/>
    <w:rsid w:val="00D53BF3"/>
    <w:rsid w:val="00D53FD3"/>
    <w:rsid w:val="00D54716"/>
    <w:rsid w:val="00D60174"/>
    <w:rsid w:val="00D61F30"/>
    <w:rsid w:val="00D624DF"/>
    <w:rsid w:val="00D634E7"/>
    <w:rsid w:val="00D662C0"/>
    <w:rsid w:val="00D70B66"/>
    <w:rsid w:val="00D70F97"/>
    <w:rsid w:val="00D72D4B"/>
    <w:rsid w:val="00D73A0B"/>
    <w:rsid w:val="00D758E9"/>
    <w:rsid w:val="00D762A4"/>
    <w:rsid w:val="00D762ED"/>
    <w:rsid w:val="00D800CA"/>
    <w:rsid w:val="00D80CCD"/>
    <w:rsid w:val="00D80D20"/>
    <w:rsid w:val="00D81620"/>
    <w:rsid w:val="00D830A1"/>
    <w:rsid w:val="00D8340E"/>
    <w:rsid w:val="00D84752"/>
    <w:rsid w:val="00D84A5A"/>
    <w:rsid w:val="00D902CF"/>
    <w:rsid w:val="00D9040C"/>
    <w:rsid w:val="00D90D51"/>
    <w:rsid w:val="00D91806"/>
    <w:rsid w:val="00D91980"/>
    <w:rsid w:val="00D92E99"/>
    <w:rsid w:val="00D948E5"/>
    <w:rsid w:val="00D959CF"/>
    <w:rsid w:val="00D95D51"/>
    <w:rsid w:val="00D975A6"/>
    <w:rsid w:val="00D97CB7"/>
    <w:rsid w:val="00DA0812"/>
    <w:rsid w:val="00DA328F"/>
    <w:rsid w:val="00DA449E"/>
    <w:rsid w:val="00DA4A4F"/>
    <w:rsid w:val="00DA5983"/>
    <w:rsid w:val="00DA6556"/>
    <w:rsid w:val="00DA680B"/>
    <w:rsid w:val="00DB37DC"/>
    <w:rsid w:val="00DB59D0"/>
    <w:rsid w:val="00DB7A14"/>
    <w:rsid w:val="00DB7ADD"/>
    <w:rsid w:val="00DC072B"/>
    <w:rsid w:val="00DC1D6A"/>
    <w:rsid w:val="00DC253B"/>
    <w:rsid w:val="00DC4F8B"/>
    <w:rsid w:val="00DC686D"/>
    <w:rsid w:val="00DC7659"/>
    <w:rsid w:val="00DC7C5F"/>
    <w:rsid w:val="00DD031B"/>
    <w:rsid w:val="00DD178F"/>
    <w:rsid w:val="00DD1ED5"/>
    <w:rsid w:val="00DD34A2"/>
    <w:rsid w:val="00DD3637"/>
    <w:rsid w:val="00DD3CDA"/>
    <w:rsid w:val="00DD535A"/>
    <w:rsid w:val="00DD67A7"/>
    <w:rsid w:val="00DD6D38"/>
    <w:rsid w:val="00DD6E3C"/>
    <w:rsid w:val="00DE19B8"/>
    <w:rsid w:val="00DE481C"/>
    <w:rsid w:val="00DE4C3C"/>
    <w:rsid w:val="00DE4CF6"/>
    <w:rsid w:val="00DE5AA5"/>
    <w:rsid w:val="00DE688E"/>
    <w:rsid w:val="00DE6A86"/>
    <w:rsid w:val="00DE78D2"/>
    <w:rsid w:val="00DF0F61"/>
    <w:rsid w:val="00DF1A76"/>
    <w:rsid w:val="00DF3479"/>
    <w:rsid w:val="00DF4358"/>
    <w:rsid w:val="00DF4E1A"/>
    <w:rsid w:val="00DF53C7"/>
    <w:rsid w:val="00DF53EA"/>
    <w:rsid w:val="00DF5DE0"/>
    <w:rsid w:val="00E000D7"/>
    <w:rsid w:val="00E04C64"/>
    <w:rsid w:val="00E04D56"/>
    <w:rsid w:val="00E060BD"/>
    <w:rsid w:val="00E06C02"/>
    <w:rsid w:val="00E07352"/>
    <w:rsid w:val="00E10365"/>
    <w:rsid w:val="00E14B85"/>
    <w:rsid w:val="00E1586A"/>
    <w:rsid w:val="00E159F0"/>
    <w:rsid w:val="00E15E84"/>
    <w:rsid w:val="00E16351"/>
    <w:rsid w:val="00E21ABC"/>
    <w:rsid w:val="00E21F40"/>
    <w:rsid w:val="00E22186"/>
    <w:rsid w:val="00E246A0"/>
    <w:rsid w:val="00E24CB6"/>
    <w:rsid w:val="00E2735F"/>
    <w:rsid w:val="00E30181"/>
    <w:rsid w:val="00E306C5"/>
    <w:rsid w:val="00E32D1C"/>
    <w:rsid w:val="00E3345C"/>
    <w:rsid w:val="00E335F6"/>
    <w:rsid w:val="00E33F8A"/>
    <w:rsid w:val="00E37512"/>
    <w:rsid w:val="00E37693"/>
    <w:rsid w:val="00E377EA"/>
    <w:rsid w:val="00E408CC"/>
    <w:rsid w:val="00E41463"/>
    <w:rsid w:val="00E42826"/>
    <w:rsid w:val="00E4564A"/>
    <w:rsid w:val="00E46487"/>
    <w:rsid w:val="00E47285"/>
    <w:rsid w:val="00E47771"/>
    <w:rsid w:val="00E51A68"/>
    <w:rsid w:val="00E52DE6"/>
    <w:rsid w:val="00E52FC4"/>
    <w:rsid w:val="00E55A8D"/>
    <w:rsid w:val="00E6097D"/>
    <w:rsid w:val="00E6239F"/>
    <w:rsid w:val="00E6393B"/>
    <w:rsid w:val="00E64131"/>
    <w:rsid w:val="00E648EF"/>
    <w:rsid w:val="00E6572E"/>
    <w:rsid w:val="00E65AA3"/>
    <w:rsid w:val="00E6755C"/>
    <w:rsid w:val="00E676AC"/>
    <w:rsid w:val="00E7257B"/>
    <w:rsid w:val="00E72FAF"/>
    <w:rsid w:val="00E74001"/>
    <w:rsid w:val="00E7425D"/>
    <w:rsid w:val="00E74676"/>
    <w:rsid w:val="00E75C4C"/>
    <w:rsid w:val="00E801F3"/>
    <w:rsid w:val="00E80666"/>
    <w:rsid w:val="00E8070D"/>
    <w:rsid w:val="00E830EC"/>
    <w:rsid w:val="00E832D8"/>
    <w:rsid w:val="00E8348D"/>
    <w:rsid w:val="00E83955"/>
    <w:rsid w:val="00E83A56"/>
    <w:rsid w:val="00E84E4C"/>
    <w:rsid w:val="00E8500D"/>
    <w:rsid w:val="00E86F2F"/>
    <w:rsid w:val="00E8705D"/>
    <w:rsid w:val="00E90FEF"/>
    <w:rsid w:val="00E9105E"/>
    <w:rsid w:val="00E91DC7"/>
    <w:rsid w:val="00E92E8E"/>
    <w:rsid w:val="00E9314B"/>
    <w:rsid w:val="00E95131"/>
    <w:rsid w:val="00E960B9"/>
    <w:rsid w:val="00E969F7"/>
    <w:rsid w:val="00E97A33"/>
    <w:rsid w:val="00EA0544"/>
    <w:rsid w:val="00EA140D"/>
    <w:rsid w:val="00EA6C98"/>
    <w:rsid w:val="00EA6D69"/>
    <w:rsid w:val="00EA7143"/>
    <w:rsid w:val="00EA7F03"/>
    <w:rsid w:val="00EB0EE0"/>
    <w:rsid w:val="00EB1062"/>
    <w:rsid w:val="00EB1AC9"/>
    <w:rsid w:val="00EB2342"/>
    <w:rsid w:val="00EB26F0"/>
    <w:rsid w:val="00EB2BD0"/>
    <w:rsid w:val="00EB2FAF"/>
    <w:rsid w:val="00EB6F83"/>
    <w:rsid w:val="00EB7127"/>
    <w:rsid w:val="00EC068F"/>
    <w:rsid w:val="00EC0972"/>
    <w:rsid w:val="00EC140B"/>
    <w:rsid w:val="00EC44FB"/>
    <w:rsid w:val="00EC53F2"/>
    <w:rsid w:val="00EC6CA0"/>
    <w:rsid w:val="00EC6E8B"/>
    <w:rsid w:val="00ED08E4"/>
    <w:rsid w:val="00ED0AF3"/>
    <w:rsid w:val="00ED0F36"/>
    <w:rsid w:val="00ED182A"/>
    <w:rsid w:val="00ED2323"/>
    <w:rsid w:val="00ED4080"/>
    <w:rsid w:val="00ED409A"/>
    <w:rsid w:val="00ED40D6"/>
    <w:rsid w:val="00ED4275"/>
    <w:rsid w:val="00ED4306"/>
    <w:rsid w:val="00ED43B5"/>
    <w:rsid w:val="00ED448F"/>
    <w:rsid w:val="00ED4745"/>
    <w:rsid w:val="00ED5533"/>
    <w:rsid w:val="00ED6597"/>
    <w:rsid w:val="00ED7D7E"/>
    <w:rsid w:val="00EE067B"/>
    <w:rsid w:val="00EE0C2F"/>
    <w:rsid w:val="00EE1E7B"/>
    <w:rsid w:val="00EE200B"/>
    <w:rsid w:val="00EE24DA"/>
    <w:rsid w:val="00EE3A5C"/>
    <w:rsid w:val="00EE461F"/>
    <w:rsid w:val="00EE4B94"/>
    <w:rsid w:val="00EE5689"/>
    <w:rsid w:val="00EE7BF6"/>
    <w:rsid w:val="00EF0311"/>
    <w:rsid w:val="00EF1968"/>
    <w:rsid w:val="00EF227E"/>
    <w:rsid w:val="00EF240C"/>
    <w:rsid w:val="00EF2532"/>
    <w:rsid w:val="00EF2E18"/>
    <w:rsid w:val="00EF2FEB"/>
    <w:rsid w:val="00EF38B9"/>
    <w:rsid w:val="00EF4B29"/>
    <w:rsid w:val="00EF530A"/>
    <w:rsid w:val="00EF6843"/>
    <w:rsid w:val="00EF71C6"/>
    <w:rsid w:val="00EF747F"/>
    <w:rsid w:val="00EF79FC"/>
    <w:rsid w:val="00F00840"/>
    <w:rsid w:val="00F025EB"/>
    <w:rsid w:val="00F02E2D"/>
    <w:rsid w:val="00F034D5"/>
    <w:rsid w:val="00F03F26"/>
    <w:rsid w:val="00F0423B"/>
    <w:rsid w:val="00F05E19"/>
    <w:rsid w:val="00F07D3C"/>
    <w:rsid w:val="00F07DD0"/>
    <w:rsid w:val="00F07DD5"/>
    <w:rsid w:val="00F10368"/>
    <w:rsid w:val="00F10C9E"/>
    <w:rsid w:val="00F10D63"/>
    <w:rsid w:val="00F118EF"/>
    <w:rsid w:val="00F13025"/>
    <w:rsid w:val="00F1356E"/>
    <w:rsid w:val="00F15515"/>
    <w:rsid w:val="00F15693"/>
    <w:rsid w:val="00F16B58"/>
    <w:rsid w:val="00F2103B"/>
    <w:rsid w:val="00F22708"/>
    <w:rsid w:val="00F230D9"/>
    <w:rsid w:val="00F24639"/>
    <w:rsid w:val="00F26A74"/>
    <w:rsid w:val="00F26DB7"/>
    <w:rsid w:val="00F27001"/>
    <w:rsid w:val="00F30D0D"/>
    <w:rsid w:val="00F31863"/>
    <w:rsid w:val="00F31E13"/>
    <w:rsid w:val="00F33145"/>
    <w:rsid w:val="00F33CAF"/>
    <w:rsid w:val="00F35EF7"/>
    <w:rsid w:val="00F35F57"/>
    <w:rsid w:val="00F40A80"/>
    <w:rsid w:val="00F42100"/>
    <w:rsid w:val="00F42449"/>
    <w:rsid w:val="00F45003"/>
    <w:rsid w:val="00F5160C"/>
    <w:rsid w:val="00F51A5C"/>
    <w:rsid w:val="00F528B5"/>
    <w:rsid w:val="00F5481A"/>
    <w:rsid w:val="00F54823"/>
    <w:rsid w:val="00F554F4"/>
    <w:rsid w:val="00F568A1"/>
    <w:rsid w:val="00F56DA1"/>
    <w:rsid w:val="00F57516"/>
    <w:rsid w:val="00F61C85"/>
    <w:rsid w:val="00F62699"/>
    <w:rsid w:val="00F63FD6"/>
    <w:rsid w:val="00F64494"/>
    <w:rsid w:val="00F659B7"/>
    <w:rsid w:val="00F67E41"/>
    <w:rsid w:val="00F67EBD"/>
    <w:rsid w:val="00F70D23"/>
    <w:rsid w:val="00F70EA7"/>
    <w:rsid w:val="00F70F53"/>
    <w:rsid w:val="00F71F04"/>
    <w:rsid w:val="00F72110"/>
    <w:rsid w:val="00F72244"/>
    <w:rsid w:val="00F723CD"/>
    <w:rsid w:val="00F72986"/>
    <w:rsid w:val="00F74DF7"/>
    <w:rsid w:val="00F75BD3"/>
    <w:rsid w:val="00F76371"/>
    <w:rsid w:val="00F80060"/>
    <w:rsid w:val="00F800E1"/>
    <w:rsid w:val="00F80F3E"/>
    <w:rsid w:val="00F83332"/>
    <w:rsid w:val="00F83DAA"/>
    <w:rsid w:val="00F856C4"/>
    <w:rsid w:val="00F8716F"/>
    <w:rsid w:val="00F873EF"/>
    <w:rsid w:val="00F906E1"/>
    <w:rsid w:val="00F91D0A"/>
    <w:rsid w:val="00F92021"/>
    <w:rsid w:val="00F92616"/>
    <w:rsid w:val="00F92814"/>
    <w:rsid w:val="00F93A96"/>
    <w:rsid w:val="00F94AA3"/>
    <w:rsid w:val="00F952F8"/>
    <w:rsid w:val="00F957C3"/>
    <w:rsid w:val="00F95BC5"/>
    <w:rsid w:val="00F97BD0"/>
    <w:rsid w:val="00FA06F3"/>
    <w:rsid w:val="00FA0A4E"/>
    <w:rsid w:val="00FA1312"/>
    <w:rsid w:val="00FA2A46"/>
    <w:rsid w:val="00FA4F28"/>
    <w:rsid w:val="00FA60D2"/>
    <w:rsid w:val="00FA6428"/>
    <w:rsid w:val="00FA6974"/>
    <w:rsid w:val="00FA78D8"/>
    <w:rsid w:val="00FA79E5"/>
    <w:rsid w:val="00FB1190"/>
    <w:rsid w:val="00FB12C8"/>
    <w:rsid w:val="00FB1E4F"/>
    <w:rsid w:val="00FB27DD"/>
    <w:rsid w:val="00FB335D"/>
    <w:rsid w:val="00FB33E1"/>
    <w:rsid w:val="00FB3456"/>
    <w:rsid w:val="00FB4354"/>
    <w:rsid w:val="00FB4565"/>
    <w:rsid w:val="00FB52C5"/>
    <w:rsid w:val="00FB6CBE"/>
    <w:rsid w:val="00FB7CE0"/>
    <w:rsid w:val="00FC029D"/>
    <w:rsid w:val="00FC3EBC"/>
    <w:rsid w:val="00FC3FB6"/>
    <w:rsid w:val="00FC49AE"/>
    <w:rsid w:val="00FC4D19"/>
    <w:rsid w:val="00FC4F62"/>
    <w:rsid w:val="00FD0357"/>
    <w:rsid w:val="00FD32AD"/>
    <w:rsid w:val="00FD343E"/>
    <w:rsid w:val="00FD4A50"/>
    <w:rsid w:val="00FD524C"/>
    <w:rsid w:val="00FD69E8"/>
    <w:rsid w:val="00FE19D7"/>
    <w:rsid w:val="00FE26EC"/>
    <w:rsid w:val="00FE39B5"/>
    <w:rsid w:val="00FE68A4"/>
    <w:rsid w:val="00FF0820"/>
    <w:rsid w:val="00FF0908"/>
    <w:rsid w:val="00FF1185"/>
    <w:rsid w:val="00FF376D"/>
    <w:rsid w:val="00FF59A0"/>
    <w:rsid w:val="00FF6211"/>
    <w:rsid w:val="01323CE1"/>
    <w:rsid w:val="014F4893"/>
    <w:rsid w:val="017C4743"/>
    <w:rsid w:val="01814126"/>
    <w:rsid w:val="018A7679"/>
    <w:rsid w:val="01A71FD9"/>
    <w:rsid w:val="01AC75F0"/>
    <w:rsid w:val="01C34939"/>
    <w:rsid w:val="01CA216C"/>
    <w:rsid w:val="01F1268E"/>
    <w:rsid w:val="02063A29"/>
    <w:rsid w:val="02114A87"/>
    <w:rsid w:val="0231755B"/>
    <w:rsid w:val="025873A0"/>
    <w:rsid w:val="02697F75"/>
    <w:rsid w:val="02753C88"/>
    <w:rsid w:val="028B35C1"/>
    <w:rsid w:val="02A11815"/>
    <w:rsid w:val="02A55E35"/>
    <w:rsid w:val="02E80AFB"/>
    <w:rsid w:val="02F76F90"/>
    <w:rsid w:val="02FA76D2"/>
    <w:rsid w:val="031117C8"/>
    <w:rsid w:val="031901AE"/>
    <w:rsid w:val="03206AAA"/>
    <w:rsid w:val="03232EAE"/>
    <w:rsid w:val="033D5878"/>
    <w:rsid w:val="035717DD"/>
    <w:rsid w:val="035B1CE5"/>
    <w:rsid w:val="03604B36"/>
    <w:rsid w:val="03685798"/>
    <w:rsid w:val="036C4296"/>
    <w:rsid w:val="037B3412"/>
    <w:rsid w:val="04101BB7"/>
    <w:rsid w:val="0414147C"/>
    <w:rsid w:val="04473845"/>
    <w:rsid w:val="04602913"/>
    <w:rsid w:val="048E51A9"/>
    <w:rsid w:val="049727D9"/>
    <w:rsid w:val="04990E80"/>
    <w:rsid w:val="04AE367F"/>
    <w:rsid w:val="04D33F6A"/>
    <w:rsid w:val="04E317D6"/>
    <w:rsid w:val="05023F6F"/>
    <w:rsid w:val="05692F18"/>
    <w:rsid w:val="05C223EE"/>
    <w:rsid w:val="0622161E"/>
    <w:rsid w:val="06257970"/>
    <w:rsid w:val="06341DFC"/>
    <w:rsid w:val="064424ED"/>
    <w:rsid w:val="0648365F"/>
    <w:rsid w:val="06880DD1"/>
    <w:rsid w:val="069B602A"/>
    <w:rsid w:val="069C2B7B"/>
    <w:rsid w:val="06A411DD"/>
    <w:rsid w:val="06B62F00"/>
    <w:rsid w:val="06BD229F"/>
    <w:rsid w:val="06C947A0"/>
    <w:rsid w:val="06E96BF0"/>
    <w:rsid w:val="06FD08ED"/>
    <w:rsid w:val="07100621"/>
    <w:rsid w:val="074D28B2"/>
    <w:rsid w:val="07541337"/>
    <w:rsid w:val="079B438E"/>
    <w:rsid w:val="07A06BBD"/>
    <w:rsid w:val="07F25F78"/>
    <w:rsid w:val="080F2686"/>
    <w:rsid w:val="088A61B1"/>
    <w:rsid w:val="088F7A1A"/>
    <w:rsid w:val="08A234FA"/>
    <w:rsid w:val="08B915BE"/>
    <w:rsid w:val="08E91129"/>
    <w:rsid w:val="08E92ED7"/>
    <w:rsid w:val="090655BA"/>
    <w:rsid w:val="09176551"/>
    <w:rsid w:val="09187C60"/>
    <w:rsid w:val="092678FB"/>
    <w:rsid w:val="09293C1C"/>
    <w:rsid w:val="09516E1B"/>
    <w:rsid w:val="095A3DD5"/>
    <w:rsid w:val="095D56DA"/>
    <w:rsid w:val="0961574F"/>
    <w:rsid w:val="096477B1"/>
    <w:rsid w:val="0976720A"/>
    <w:rsid w:val="097B7C2A"/>
    <w:rsid w:val="097E5D15"/>
    <w:rsid w:val="099C263F"/>
    <w:rsid w:val="09D65B51"/>
    <w:rsid w:val="09ED2E9B"/>
    <w:rsid w:val="09FA032F"/>
    <w:rsid w:val="0A23066B"/>
    <w:rsid w:val="0A36319C"/>
    <w:rsid w:val="0A3F2CC4"/>
    <w:rsid w:val="0A486323"/>
    <w:rsid w:val="0A4B072B"/>
    <w:rsid w:val="0A4D4223"/>
    <w:rsid w:val="0A5F11FA"/>
    <w:rsid w:val="0A8D6111"/>
    <w:rsid w:val="0A8E1F88"/>
    <w:rsid w:val="0AA3740E"/>
    <w:rsid w:val="0AB539B9"/>
    <w:rsid w:val="0AB6328D"/>
    <w:rsid w:val="0AB756ED"/>
    <w:rsid w:val="0AC4770A"/>
    <w:rsid w:val="0AD40FB1"/>
    <w:rsid w:val="0AE75D5D"/>
    <w:rsid w:val="0AEF0818"/>
    <w:rsid w:val="0AF12517"/>
    <w:rsid w:val="0B1F52D6"/>
    <w:rsid w:val="0B26707E"/>
    <w:rsid w:val="0B386398"/>
    <w:rsid w:val="0B6D4294"/>
    <w:rsid w:val="0B723658"/>
    <w:rsid w:val="0B7A42BB"/>
    <w:rsid w:val="0B974A8D"/>
    <w:rsid w:val="0BF51ABF"/>
    <w:rsid w:val="0C1B3CF0"/>
    <w:rsid w:val="0C3D1AC7"/>
    <w:rsid w:val="0C673C16"/>
    <w:rsid w:val="0C6F6E83"/>
    <w:rsid w:val="0C9475FE"/>
    <w:rsid w:val="0C9476AD"/>
    <w:rsid w:val="0CA86EA2"/>
    <w:rsid w:val="0CBB595F"/>
    <w:rsid w:val="0CE8513B"/>
    <w:rsid w:val="0CF9568B"/>
    <w:rsid w:val="0CFA3905"/>
    <w:rsid w:val="0D0512FE"/>
    <w:rsid w:val="0D3037CB"/>
    <w:rsid w:val="0D5D20E6"/>
    <w:rsid w:val="0D755681"/>
    <w:rsid w:val="0D8E0DE7"/>
    <w:rsid w:val="0D8E229F"/>
    <w:rsid w:val="0DAE2303"/>
    <w:rsid w:val="0DC33B5A"/>
    <w:rsid w:val="0DCE08EE"/>
    <w:rsid w:val="0DE14AC5"/>
    <w:rsid w:val="0DFC6D88"/>
    <w:rsid w:val="0E100F06"/>
    <w:rsid w:val="0E1053AA"/>
    <w:rsid w:val="0E1409F6"/>
    <w:rsid w:val="0E3A4EAF"/>
    <w:rsid w:val="0E3C7F4D"/>
    <w:rsid w:val="0E3E3CC5"/>
    <w:rsid w:val="0E466FCE"/>
    <w:rsid w:val="0E4F5ED2"/>
    <w:rsid w:val="0E591207"/>
    <w:rsid w:val="0E6D45AA"/>
    <w:rsid w:val="0EA52395"/>
    <w:rsid w:val="0EA66FBD"/>
    <w:rsid w:val="0EAC08FD"/>
    <w:rsid w:val="0EB307AE"/>
    <w:rsid w:val="0EB37F7B"/>
    <w:rsid w:val="0EC53826"/>
    <w:rsid w:val="0ED44466"/>
    <w:rsid w:val="0F4075C9"/>
    <w:rsid w:val="0F5526B4"/>
    <w:rsid w:val="0F583BD9"/>
    <w:rsid w:val="0F64150A"/>
    <w:rsid w:val="0F670FFA"/>
    <w:rsid w:val="0F857FF2"/>
    <w:rsid w:val="0FDD6D17"/>
    <w:rsid w:val="0FE10DAC"/>
    <w:rsid w:val="0FEA5BC3"/>
    <w:rsid w:val="0FFE3D74"/>
    <w:rsid w:val="100B407B"/>
    <w:rsid w:val="10221EE0"/>
    <w:rsid w:val="102D2243"/>
    <w:rsid w:val="104B17E4"/>
    <w:rsid w:val="10757746"/>
    <w:rsid w:val="108F2851"/>
    <w:rsid w:val="10B97633"/>
    <w:rsid w:val="10C42FEA"/>
    <w:rsid w:val="10D61D5D"/>
    <w:rsid w:val="11023B11"/>
    <w:rsid w:val="113B0990"/>
    <w:rsid w:val="114710E3"/>
    <w:rsid w:val="116752E1"/>
    <w:rsid w:val="11750FCE"/>
    <w:rsid w:val="11842BCF"/>
    <w:rsid w:val="1188307C"/>
    <w:rsid w:val="118A0FD0"/>
    <w:rsid w:val="118C15CB"/>
    <w:rsid w:val="11B7101A"/>
    <w:rsid w:val="12045226"/>
    <w:rsid w:val="12303925"/>
    <w:rsid w:val="12323B41"/>
    <w:rsid w:val="12374CB3"/>
    <w:rsid w:val="124277E4"/>
    <w:rsid w:val="12443874"/>
    <w:rsid w:val="12A165D1"/>
    <w:rsid w:val="12EB4349"/>
    <w:rsid w:val="13261758"/>
    <w:rsid w:val="134071BC"/>
    <w:rsid w:val="137A7122"/>
    <w:rsid w:val="13E62E35"/>
    <w:rsid w:val="14096B23"/>
    <w:rsid w:val="140F5C31"/>
    <w:rsid w:val="14445DAD"/>
    <w:rsid w:val="14456E02"/>
    <w:rsid w:val="1461426A"/>
    <w:rsid w:val="14812B5E"/>
    <w:rsid w:val="148D505F"/>
    <w:rsid w:val="149E54BE"/>
    <w:rsid w:val="14AB7BDB"/>
    <w:rsid w:val="14AE38BE"/>
    <w:rsid w:val="15393995"/>
    <w:rsid w:val="154A73F4"/>
    <w:rsid w:val="15507A0D"/>
    <w:rsid w:val="1562190F"/>
    <w:rsid w:val="15777DD4"/>
    <w:rsid w:val="15B605E5"/>
    <w:rsid w:val="15D45C9E"/>
    <w:rsid w:val="15F07F9B"/>
    <w:rsid w:val="15FA1829"/>
    <w:rsid w:val="16117F11"/>
    <w:rsid w:val="16163B6C"/>
    <w:rsid w:val="164479E5"/>
    <w:rsid w:val="166C5006"/>
    <w:rsid w:val="16777D74"/>
    <w:rsid w:val="16924BAE"/>
    <w:rsid w:val="16933EA0"/>
    <w:rsid w:val="169F6688"/>
    <w:rsid w:val="16A02C0C"/>
    <w:rsid w:val="16BE59A3"/>
    <w:rsid w:val="16DE1BA1"/>
    <w:rsid w:val="16F2564D"/>
    <w:rsid w:val="17161CA2"/>
    <w:rsid w:val="171833A6"/>
    <w:rsid w:val="17265553"/>
    <w:rsid w:val="17273547"/>
    <w:rsid w:val="172B3E8E"/>
    <w:rsid w:val="17417784"/>
    <w:rsid w:val="175D340E"/>
    <w:rsid w:val="17604CAC"/>
    <w:rsid w:val="17674E22"/>
    <w:rsid w:val="176F4EEF"/>
    <w:rsid w:val="17834838"/>
    <w:rsid w:val="178A3AD7"/>
    <w:rsid w:val="179523B6"/>
    <w:rsid w:val="179E7583"/>
    <w:rsid w:val="17BE66B3"/>
    <w:rsid w:val="17DA2BE0"/>
    <w:rsid w:val="17DF606D"/>
    <w:rsid w:val="17E104FE"/>
    <w:rsid w:val="17E92EF4"/>
    <w:rsid w:val="183664F7"/>
    <w:rsid w:val="183B3024"/>
    <w:rsid w:val="18427A2F"/>
    <w:rsid w:val="184A552D"/>
    <w:rsid w:val="185309CF"/>
    <w:rsid w:val="1867434F"/>
    <w:rsid w:val="187025A1"/>
    <w:rsid w:val="191E0D79"/>
    <w:rsid w:val="193C34F7"/>
    <w:rsid w:val="1945415A"/>
    <w:rsid w:val="197E766C"/>
    <w:rsid w:val="19D8758D"/>
    <w:rsid w:val="19F618F8"/>
    <w:rsid w:val="1A3B246E"/>
    <w:rsid w:val="1A444411"/>
    <w:rsid w:val="1A4563DB"/>
    <w:rsid w:val="1A5E03B7"/>
    <w:rsid w:val="1A9A6727"/>
    <w:rsid w:val="1AB1581F"/>
    <w:rsid w:val="1AF35E37"/>
    <w:rsid w:val="1AF71B85"/>
    <w:rsid w:val="1AF727D8"/>
    <w:rsid w:val="1B245FF1"/>
    <w:rsid w:val="1B6F52C1"/>
    <w:rsid w:val="1B7B0307"/>
    <w:rsid w:val="1B812E7F"/>
    <w:rsid w:val="1BC03F6C"/>
    <w:rsid w:val="1BCE21DA"/>
    <w:rsid w:val="1C007D91"/>
    <w:rsid w:val="1C145E41"/>
    <w:rsid w:val="1C3109C5"/>
    <w:rsid w:val="1C430859"/>
    <w:rsid w:val="1C68096C"/>
    <w:rsid w:val="1C762014"/>
    <w:rsid w:val="1CD557F5"/>
    <w:rsid w:val="1D0260E1"/>
    <w:rsid w:val="1D0B7468"/>
    <w:rsid w:val="1D116F81"/>
    <w:rsid w:val="1D20523A"/>
    <w:rsid w:val="1D2D3883"/>
    <w:rsid w:val="1D4424C8"/>
    <w:rsid w:val="1D596426"/>
    <w:rsid w:val="1DA76F7C"/>
    <w:rsid w:val="1DB64506"/>
    <w:rsid w:val="1DCB4E4A"/>
    <w:rsid w:val="1E0A001A"/>
    <w:rsid w:val="1E0D0FBE"/>
    <w:rsid w:val="1E4A32D1"/>
    <w:rsid w:val="1E5E7A6C"/>
    <w:rsid w:val="1E912BAE"/>
    <w:rsid w:val="1ECD4970"/>
    <w:rsid w:val="1ED63AA6"/>
    <w:rsid w:val="1EE15C31"/>
    <w:rsid w:val="1EE61961"/>
    <w:rsid w:val="1F044A3F"/>
    <w:rsid w:val="1F153F2D"/>
    <w:rsid w:val="1F1D7927"/>
    <w:rsid w:val="1F2C467B"/>
    <w:rsid w:val="1F2C66A0"/>
    <w:rsid w:val="1F3955A2"/>
    <w:rsid w:val="1F5D7D23"/>
    <w:rsid w:val="1F933A28"/>
    <w:rsid w:val="1F9C084C"/>
    <w:rsid w:val="1FAF67D1"/>
    <w:rsid w:val="200D1B95"/>
    <w:rsid w:val="2018713D"/>
    <w:rsid w:val="202D6FD9"/>
    <w:rsid w:val="20481F95"/>
    <w:rsid w:val="20FB4157"/>
    <w:rsid w:val="213D1BBA"/>
    <w:rsid w:val="21675403"/>
    <w:rsid w:val="21703D3E"/>
    <w:rsid w:val="217A272F"/>
    <w:rsid w:val="217D666C"/>
    <w:rsid w:val="219F73B4"/>
    <w:rsid w:val="21BD3BC6"/>
    <w:rsid w:val="21D536EF"/>
    <w:rsid w:val="21E32762"/>
    <w:rsid w:val="21E36440"/>
    <w:rsid w:val="21E726F9"/>
    <w:rsid w:val="21E861CC"/>
    <w:rsid w:val="21ED565C"/>
    <w:rsid w:val="21FE02AF"/>
    <w:rsid w:val="22010E3A"/>
    <w:rsid w:val="2212104F"/>
    <w:rsid w:val="222B72CC"/>
    <w:rsid w:val="22396826"/>
    <w:rsid w:val="223E5BEA"/>
    <w:rsid w:val="22421AC7"/>
    <w:rsid w:val="226B1FDC"/>
    <w:rsid w:val="22723AE6"/>
    <w:rsid w:val="227F018D"/>
    <w:rsid w:val="22804455"/>
    <w:rsid w:val="22F56BF1"/>
    <w:rsid w:val="230518A8"/>
    <w:rsid w:val="23110FE2"/>
    <w:rsid w:val="23203542"/>
    <w:rsid w:val="238B4C82"/>
    <w:rsid w:val="239B29B6"/>
    <w:rsid w:val="239E04F4"/>
    <w:rsid w:val="23AD7CC4"/>
    <w:rsid w:val="23C50158"/>
    <w:rsid w:val="23C96945"/>
    <w:rsid w:val="23F634C2"/>
    <w:rsid w:val="240B5FA0"/>
    <w:rsid w:val="2411369D"/>
    <w:rsid w:val="24134576"/>
    <w:rsid w:val="24145500"/>
    <w:rsid w:val="243160B0"/>
    <w:rsid w:val="2453425F"/>
    <w:rsid w:val="2483647E"/>
    <w:rsid w:val="24AA57B9"/>
    <w:rsid w:val="24CA19B7"/>
    <w:rsid w:val="24E8008F"/>
    <w:rsid w:val="25396B3D"/>
    <w:rsid w:val="25590B49"/>
    <w:rsid w:val="257637B2"/>
    <w:rsid w:val="25767B5C"/>
    <w:rsid w:val="25887D3A"/>
    <w:rsid w:val="258F065A"/>
    <w:rsid w:val="25BA7C7E"/>
    <w:rsid w:val="25D13FD5"/>
    <w:rsid w:val="25FC3DF2"/>
    <w:rsid w:val="260333D3"/>
    <w:rsid w:val="26245A22"/>
    <w:rsid w:val="26583CFB"/>
    <w:rsid w:val="265E2CFF"/>
    <w:rsid w:val="266320C3"/>
    <w:rsid w:val="268A665F"/>
    <w:rsid w:val="26E431C8"/>
    <w:rsid w:val="26E94BFE"/>
    <w:rsid w:val="270311B0"/>
    <w:rsid w:val="27096BC8"/>
    <w:rsid w:val="278B601D"/>
    <w:rsid w:val="2796694C"/>
    <w:rsid w:val="27A07774"/>
    <w:rsid w:val="27AB3D22"/>
    <w:rsid w:val="27C34EED"/>
    <w:rsid w:val="27D01665"/>
    <w:rsid w:val="27F5742F"/>
    <w:rsid w:val="284B2E0F"/>
    <w:rsid w:val="28537F15"/>
    <w:rsid w:val="288A1B89"/>
    <w:rsid w:val="28965108"/>
    <w:rsid w:val="28F434A6"/>
    <w:rsid w:val="28F90ABD"/>
    <w:rsid w:val="29000594"/>
    <w:rsid w:val="29175DF0"/>
    <w:rsid w:val="2944442E"/>
    <w:rsid w:val="29452074"/>
    <w:rsid w:val="29791BFE"/>
    <w:rsid w:val="297E7214"/>
    <w:rsid w:val="297F777F"/>
    <w:rsid w:val="29BD5F8E"/>
    <w:rsid w:val="29C27101"/>
    <w:rsid w:val="29CB5E3C"/>
    <w:rsid w:val="29F179E6"/>
    <w:rsid w:val="29F55728"/>
    <w:rsid w:val="2A181AF0"/>
    <w:rsid w:val="2A194F23"/>
    <w:rsid w:val="2A246447"/>
    <w:rsid w:val="2A3F69A3"/>
    <w:rsid w:val="2A4A2EC1"/>
    <w:rsid w:val="2A4E4E38"/>
    <w:rsid w:val="2A5C7555"/>
    <w:rsid w:val="2A7A2160"/>
    <w:rsid w:val="2AEB4B49"/>
    <w:rsid w:val="2AF34289"/>
    <w:rsid w:val="2AF53506"/>
    <w:rsid w:val="2B226845"/>
    <w:rsid w:val="2B2A7653"/>
    <w:rsid w:val="2B381D70"/>
    <w:rsid w:val="2B730675"/>
    <w:rsid w:val="2B7733E2"/>
    <w:rsid w:val="2B9D74E7"/>
    <w:rsid w:val="2C1F083A"/>
    <w:rsid w:val="2C3D5164"/>
    <w:rsid w:val="2C5724E3"/>
    <w:rsid w:val="2C574478"/>
    <w:rsid w:val="2C5875CB"/>
    <w:rsid w:val="2CA77CCD"/>
    <w:rsid w:val="2CF77A09"/>
    <w:rsid w:val="2D1F13E6"/>
    <w:rsid w:val="2D377E06"/>
    <w:rsid w:val="2D3A1246"/>
    <w:rsid w:val="2D46629B"/>
    <w:rsid w:val="2D682F9D"/>
    <w:rsid w:val="2D776454"/>
    <w:rsid w:val="2D7B7CF2"/>
    <w:rsid w:val="2D8C5315"/>
    <w:rsid w:val="2D95643B"/>
    <w:rsid w:val="2D9D235F"/>
    <w:rsid w:val="2DA336ED"/>
    <w:rsid w:val="2DCE2518"/>
    <w:rsid w:val="2DE106C9"/>
    <w:rsid w:val="2DF160A4"/>
    <w:rsid w:val="2E064941"/>
    <w:rsid w:val="2E110657"/>
    <w:rsid w:val="2E136236"/>
    <w:rsid w:val="2E24038A"/>
    <w:rsid w:val="2E25064B"/>
    <w:rsid w:val="2E385BE3"/>
    <w:rsid w:val="2E3C7A87"/>
    <w:rsid w:val="2E497DF1"/>
    <w:rsid w:val="2E5844D8"/>
    <w:rsid w:val="2E652751"/>
    <w:rsid w:val="2E782484"/>
    <w:rsid w:val="2E933762"/>
    <w:rsid w:val="2E951288"/>
    <w:rsid w:val="2EAC6191"/>
    <w:rsid w:val="2F2148C9"/>
    <w:rsid w:val="2F4A3E20"/>
    <w:rsid w:val="2F570B40"/>
    <w:rsid w:val="2F7B047E"/>
    <w:rsid w:val="2F841A5E"/>
    <w:rsid w:val="2F8F34EA"/>
    <w:rsid w:val="2FDE0A0C"/>
    <w:rsid w:val="304E7940"/>
    <w:rsid w:val="306058C5"/>
    <w:rsid w:val="3067136E"/>
    <w:rsid w:val="306B0EDD"/>
    <w:rsid w:val="307B4478"/>
    <w:rsid w:val="307F5D4C"/>
    <w:rsid w:val="30B87DC2"/>
    <w:rsid w:val="30F911F5"/>
    <w:rsid w:val="31055E4B"/>
    <w:rsid w:val="31374878"/>
    <w:rsid w:val="314B20D2"/>
    <w:rsid w:val="314C23D2"/>
    <w:rsid w:val="314E4291"/>
    <w:rsid w:val="315D121D"/>
    <w:rsid w:val="31740B9D"/>
    <w:rsid w:val="318D26EA"/>
    <w:rsid w:val="31A55C86"/>
    <w:rsid w:val="31A737AC"/>
    <w:rsid w:val="31B613ED"/>
    <w:rsid w:val="31D60AC4"/>
    <w:rsid w:val="31DF06F6"/>
    <w:rsid w:val="31E06CBE"/>
    <w:rsid w:val="32002A73"/>
    <w:rsid w:val="3202210A"/>
    <w:rsid w:val="322F1676"/>
    <w:rsid w:val="32474F4A"/>
    <w:rsid w:val="32671593"/>
    <w:rsid w:val="326C1CAC"/>
    <w:rsid w:val="327A771B"/>
    <w:rsid w:val="329F26D5"/>
    <w:rsid w:val="32A321D9"/>
    <w:rsid w:val="32B648DF"/>
    <w:rsid w:val="32B85545"/>
    <w:rsid w:val="32BF53D9"/>
    <w:rsid w:val="32D5102E"/>
    <w:rsid w:val="3319216C"/>
    <w:rsid w:val="332538EF"/>
    <w:rsid w:val="334C4C6E"/>
    <w:rsid w:val="3353526D"/>
    <w:rsid w:val="336A0030"/>
    <w:rsid w:val="336D1887"/>
    <w:rsid w:val="336D27D3"/>
    <w:rsid w:val="338B5AD1"/>
    <w:rsid w:val="339064C2"/>
    <w:rsid w:val="33933330"/>
    <w:rsid w:val="339774DA"/>
    <w:rsid w:val="339D46F8"/>
    <w:rsid w:val="33A67A93"/>
    <w:rsid w:val="33A8793A"/>
    <w:rsid w:val="33C41BE7"/>
    <w:rsid w:val="341E7629"/>
    <w:rsid w:val="34497D80"/>
    <w:rsid w:val="345C0152"/>
    <w:rsid w:val="3490195A"/>
    <w:rsid w:val="34C00A3D"/>
    <w:rsid w:val="34EC597A"/>
    <w:rsid w:val="35037002"/>
    <w:rsid w:val="351D1FD7"/>
    <w:rsid w:val="35386E11"/>
    <w:rsid w:val="354F1987"/>
    <w:rsid w:val="35521C81"/>
    <w:rsid w:val="359C114E"/>
    <w:rsid w:val="35A90EA2"/>
    <w:rsid w:val="35CA0050"/>
    <w:rsid w:val="35DA1FD3"/>
    <w:rsid w:val="360216FC"/>
    <w:rsid w:val="36142FEF"/>
    <w:rsid w:val="36154A5C"/>
    <w:rsid w:val="36211653"/>
    <w:rsid w:val="36400CEB"/>
    <w:rsid w:val="3640650F"/>
    <w:rsid w:val="364F4412"/>
    <w:rsid w:val="366D1A51"/>
    <w:rsid w:val="366F0610"/>
    <w:rsid w:val="368C4D1E"/>
    <w:rsid w:val="36913B8F"/>
    <w:rsid w:val="36A858D0"/>
    <w:rsid w:val="36AD301F"/>
    <w:rsid w:val="36C97CBE"/>
    <w:rsid w:val="371B2546"/>
    <w:rsid w:val="37537A3A"/>
    <w:rsid w:val="37922808"/>
    <w:rsid w:val="37AD5028"/>
    <w:rsid w:val="37F81A2D"/>
    <w:rsid w:val="38274CF5"/>
    <w:rsid w:val="383218F5"/>
    <w:rsid w:val="38357E64"/>
    <w:rsid w:val="384C458D"/>
    <w:rsid w:val="38784F2C"/>
    <w:rsid w:val="388A208A"/>
    <w:rsid w:val="38946FDB"/>
    <w:rsid w:val="38A30A45"/>
    <w:rsid w:val="38AF73EA"/>
    <w:rsid w:val="38C31508"/>
    <w:rsid w:val="38C32995"/>
    <w:rsid w:val="38E452E6"/>
    <w:rsid w:val="38FD63A7"/>
    <w:rsid w:val="390211C1"/>
    <w:rsid w:val="391F7478"/>
    <w:rsid w:val="39395B1F"/>
    <w:rsid w:val="397D4DF2"/>
    <w:rsid w:val="39A97BD8"/>
    <w:rsid w:val="39BC2320"/>
    <w:rsid w:val="39C96289"/>
    <w:rsid w:val="39E60BE9"/>
    <w:rsid w:val="39E87306"/>
    <w:rsid w:val="39FD5F33"/>
    <w:rsid w:val="3A053765"/>
    <w:rsid w:val="3A086DB2"/>
    <w:rsid w:val="3A186C52"/>
    <w:rsid w:val="3A565DD3"/>
    <w:rsid w:val="3A5B4006"/>
    <w:rsid w:val="3A5C5CB9"/>
    <w:rsid w:val="3A822D36"/>
    <w:rsid w:val="3A920D71"/>
    <w:rsid w:val="3AA0523C"/>
    <w:rsid w:val="3AAB598F"/>
    <w:rsid w:val="3AB8455E"/>
    <w:rsid w:val="3AEF1D20"/>
    <w:rsid w:val="3B297A4D"/>
    <w:rsid w:val="3B3D2A8B"/>
    <w:rsid w:val="3B3E7EBE"/>
    <w:rsid w:val="3B6B3A9C"/>
    <w:rsid w:val="3BB05953"/>
    <w:rsid w:val="3BBF6DB5"/>
    <w:rsid w:val="3BC1190E"/>
    <w:rsid w:val="3BC30ABC"/>
    <w:rsid w:val="3BDB4052"/>
    <w:rsid w:val="3BE25EDD"/>
    <w:rsid w:val="3BF24BAF"/>
    <w:rsid w:val="3C265C15"/>
    <w:rsid w:val="3C335C3C"/>
    <w:rsid w:val="3C4537E2"/>
    <w:rsid w:val="3C495460"/>
    <w:rsid w:val="3C5462DE"/>
    <w:rsid w:val="3C5B4971"/>
    <w:rsid w:val="3C5C570A"/>
    <w:rsid w:val="3C7060DA"/>
    <w:rsid w:val="3C743476"/>
    <w:rsid w:val="3C801BC8"/>
    <w:rsid w:val="3CD37CB4"/>
    <w:rsid w:val="3D1E02F6"/>
    <w:rsid w:val="3D374B77"/>
    <w:rsid w:val="3D424900"/>
    <w:rsid w:val="3D532A3A"/>
    <w:rsid w:val="3D695DB9"/>
    <w:rsid w:val="3D6B1BA2"/>
    <w:rsid w:val="3D797273"/>
    <w:rsid w:val="3D9D7E4E"/>
    <w:rsid w:val="3DB45BF2"/>
    <w:rsid w:val="3DBB19E2"/>
    <w:rsid w:val="3DCC68E6"/>
    <w:rsid w:val="3DEC2546"/>
    <w:rsid w:val="3E0D1D04"/>
    <w:rsid w:val="3E111FAD"/>
    <w:rsid w:val="3E2A3039"/>
    <w:rsid w:val="3E2B66CE"/>
    <w:rsid w:val="3E495AD4"/>
    <w:rsid w:val="3E537A45"/>
    <w:rsid w:val="3E55214F"/>
    <w:rsid w:val="3E653535"/>
    <w:rsid w:val="3E70332A"/>
    <w:rsid w:val="3EB63280"/>
    <w:rsid w:val="3EC62C18"/>
    <w:rsid w:val="3F010F71"/>
    <w:rsid w:val="3F1461F9"/>
    <w:rsid w:val="3F165ACD"/>
    <w:rsid w:val="3F195722"/>
    <w:rsid w:val="3F485EA2"/>
    <w:rsid w:val="3F544590"/>
    <w:rsid w:val="3F577E93"/>
    <w:rsid w:val="3F6F342F"/>
    <w:rsid w:val="3F9335C1"/>
    <w:rsid w:val="3F99566E"/>
    <w:rsid w:val="3FC6067B"/>
    <w:rsid w:val="3FCC4E39"/>
    <w:rsid w:val="3FCF3820"/>
    <w:rsid w:val="3FDA5143"/>
    <w:rsid w:val="3FEB4594"/>
    <w:rsid w:val="3FF658FE"/>
    <w:rsid w:val="3FFA0F65"/>
    <w:rsid w:val="401E545D"/>
    <w:rsid w:val="40385F17"/>
    <w:rsid w:val="40577F27"/>
    <w:rsid w:val="40644DC2"/>
    <w:rsid w:val="408625E5"/>
    <w:rsid w:val="40A00410"/>
    <w:rsid w:val="40B76E3C"/>
    <w:rsid w:val="40DD0AA9"/>
    <w:rsid w:val="40EB11DB"/>
    <w:rsid w:val="40F4048C"/>
    <w:rsid w:val="411029F0"/>
    <w:rsid w:val="411457FC"/>
    <w:rsid w:val="41265D6F"/>
    <w:rsid w:val="413D1001"/>
    <w:rsid w:val="413E57AF"/>
    <w:rsid w:val="4142704D"/>
    <w:rsid w:val="41614FF9"/>
    <w:rsid w:val="4171348E"/>
    <w:rsid w:val="417F0CD2"/>
    <w:rsid w:val="41B721B2"/>
    <w:rsid w:val="41DB1250"/>
    <w:rsid w:val="41DF7B1C"/>
    <w:rsid w:val="41F26E27"/>
    <w:rsid w:val="42416F43"/>
    <w:rsid w:val="425C2E1B"/>
    <w:rsid w:val="427F1BDB"/>
    <w:rsid w:val="428843C1"/>
    <w:rsid w:val="428E4E6D"/>
    <w:rsid w:val="42C03BF5"/>
    <w:rsid w:val="42D27F5D"/>
    <w:rsid w:val="42F56341"/>
    <w:rsid w:val="43086F00"/>
    <w:rsid w:val="4321426F"/>
    <w:rsid w:val="433E4180"/>
    <w:rsid w:val="43477C30"/>
    <w:rsid w:val="436F0DD0"/>
    <w:rsid w:val="43805C0B"/>
    <w:rsid w:val="43844A8D"/>
    <w:rsid w:val="43965D2B"/>
    <w:rsid w:val="439E6827"/>
    <w:rsid w:val="43C5782B"/>
    <w:rsid w:val="43D91F84"/>
    <w:rsid w:val="43E65416"/>
    <w:rsid w:val="440305EA"/>
    <w:rsid w:val="440A1978"/>
    <w:rsid w:val="440F6F8F"/>
    <w:rsid w:val="44121145"/>
    <w:rsid w:val="441A605F"/>
    <w:rsid w:val="443951ED"/>
    <w:rsid w:val="443B611F"/>
    <w:rsid w:val="4454377A"/>
    <w:rsid w:val="446B5375"/>
    <w:rsid w:val="44761B1B"/>
    <w:rsid w:val="44937BC0"/>
    <w:rsid w:val="449B0822"/>
    <w:rsid w:val="44C90796"/>
    <w:rsid w:val="44D04970"/>
    <w:rsid w:val="44F91387"/>
    <w:rsid w:val="44FE7814"/>
    <w:rsid w:val="45120AE5"/>
    <w:rsid w:val="45687946"/>
    <w:rsid w:val="45A81449"/>
    <w:rsid w:val="45BB73CE"/>
    <w:rsid w:val="45CE5353"/>
    <w:rsid w:val="45EA1019"/>
    <w:rsid w:val="45EA7371"/>
    <w:rsid w:val="45FA0D0B"/>
    <w:rsid w:val="45FC257D"/>
    <w:rsid w:val="462B7E6E"/>
    <w:rsid w:val="46310F9E"/>
    <w:rsid w:val="46416AD6"/>
    <w:rsid w:val="464C395C"/>
    <w:rsid w:val="46537607"/>
    <w:rsid w:val="466716DF"/>
    <w:rsid w:val="466E680B"/>
    <w:rsid w:val="467A2DE5"/>
    <w:rsid w:val="46842982"/>
    <w:rsid w:val="46B310A6"/>
    <w:rsid w:val="46C10A14"/>
    <w:rsid w:val="46C978C9"/>
    <w:rsid w:val="46DD15C6"/>
    <w:rsid w:val="46F21269"/>
    <w:rsid w:val="46F954C9"/>
    <w:rsid w:val="46FA2178"/>
    <w:rsid w:val="470A1BEA"/>
    <w:rsid w:val="4712105C"/>
    <w:rsid w:val="47266AC9"/>
    <w:rsid w:val="474451A1"/>
    <w:rsid w:val="47703CF4"/>
    <w:rsid w:val="47C562E2"/>
    <w:rsid w:val="47F33590"/>
    <w:rsid w:val="480037BE"/>
    <w:rsid w:val="4831274A"/>
    <w:rsid w:val="485A2984"/>
    <w:rsid w:val="485D651B"/>
    <w:rsid w:val="486205CB"/>
    <w:rsid w:val="48844C6D"/>
    <w:rsid w:val="489650B8"/>
    <w:rsid w:val="48965ED0"/>
    <w:rsid w:val="489874CF"/>
    <w:rsid w:val="48AB2599"/>
    <w:rsid w:val="48AD5029"/>
    <w:rsid w:val="48B1464B"/>
    <w:rsid w:val="48D64CE2"/>
    <w:rsid w:val="49240122"/>
    <w:rsid w:val="49382AE4"/>
    <w:rsid w:val="495401E1"/>
    <w:rsid w:val="498D72D3"/>
    <w:rsid w:val="49997A26"/>
    <w:rsid w:val="499A5A39"/>
    <w:rsid w:val="499F2B63"/>
    <w:rsid w:val="49AA023D"/>
    <w:rsid w:val="49C61CC3"/>
    <w:rsid w:val="49FA49E9"/>
    <w:rsid w:val="4A1368BF"/>
    <w:rsid w:val="4A4D25BF"/>
    <w:rsid w:val="4A7162AD"/>
    <w:rsid w:val="4A7F3599"/>
    <w:rsid w:val="4A8A0D65"/>
    <w:rsid w:val="4A8F2BD7"/>
    <w:rsid w:val="4AC44477"/>
    <w:rsid w:val="4ACE1952"/>
    <w:rsid w:val="4AD752E2"/>
    <w:rsid w:val="4ADF76BB"/>
    <w:rsid w:val="4B2969B8"/>
    <w:rsid w:val="4B5951AD"/>
    <w:rsid w:val="4B657077"/>
    <w:rsid w:val="4B75001F"/>
    <w:rsid w:val="4B977F95"/>
    <w:rsid w:val="4BB01057"/>
    <w:rsid w:val="4BF54CBC"/>
    <w:rsid w:val="4C462EE1"/>
    <w:rsid w:val="4C534154"/>
    <w:rsid w:val="4C724216"/>
    <w:rsid w:val="4C8B6AA1"/>
    <w:rsid w:val="4CB1782C"/>
    <w:rsid w:val="4CC04E52"/>
    <w:rsid w:val="4CC748AA"/>
    <w:rsid w:val="4CDA552C"/>
    <w:rsid w:val="4CF71B25"/>
    <w:rsid w:val="4D041E67"/>
    <w:rsid w:val="4D087F02"/>
    <w:rsid w:val="4D24438D"/>
    <w:rsid w:val="4D27359B"/>
    <w:rsid w:val="4D35779C"/>
    <w:rsid w:val="4D3A32CE"/>
    <w:rsid w:val="4D447CA9"/>
    <w:rsid w:val="4D5E0A52"/>
    <w:rsid w:val="4D7B566F"/>
    <w:rsid w:val="4D8207D1"/>
    <w:rsid w:val="4D866514"/>
    <w:rsid w:val="4D8B58D8"/>
    <w:rsid w:val="4D8E53C8"/>
    <w:rsid w:val="4D9329DF"/>
    <w:rsid w:val="4D9C7767"/>
    <w:rsid w:val="4DCB2178"/>
    <w:rsid w:val="4DE70B18"/>
    <w:rsid w:val="4DE752B7"/>
    <w:rsid w:val="4DEA4CF4"/>
    <w:rsid w:val="4E004491"/>
    <w:rsid w:val="4E22162D"/>
    <w:rsid w:val="4E604FB7"/>
    <w:rsid w:val="4E9234C3"/>
    <w:rsid w:val="4EA90541"/>
    <w:rsid w:val="4EB96475"/>
    <w:rsid w:val="4EBE1CDD"/>
    <w:rsid w:val="4EC05A55"/>
    <w:rsid w:val="4EC7443D"/>
    <w:rsid w:val="4F05790C"/>
    <w:rsid w:val="4F0C35A4"/>
    <w:rsid w:val="4F4641AC"/>
    <w:rsid w:val="4F7C7F39"/>
    <w:rsid w:val="4F942EA0"/>
    <w:rsid w:val="4FE55A96"/>
    <w:rsid w:val="50005BAF"/>
    <w:rsid w:val="50135A9E"/>
    <w:rsid w:val="504479E3"/>
    <w:rsid w:val="50505EE5"/>
    <w:rsid w:val="5060661A"/>
    <w:rsid w:val="506D13B1"/>
    <w:rsid w:val="506E3F5A"/>
    <w:rsid w:val="507F7B5F"/>
    <w:rsid w:val="50812FC2"/>
    <w:rsid w:val="50972C80"/>
    <w:rsid w:val="50BD6C53"/>
    <w:rsid w:val="50F6575E"/>
    <w:rsid w:val="511A6D8B"/>
    <w:rsid w:val="51295B34"/>
    <w:rsid w:val="515432E6"/>
    <w:rsid w:val="51A96C75"/>
    <w:rsid w:val="51B003BE"/>
    <w:rsid w:val="51B97A75"/>
    <w:rsid w:val="51CE2237"/>
    <w:rsid w:val="51E370CA"/>
    <w:rsid w:val="51E7154B"/>
    <w:rsid w:val="523E6BBC"/>
    <w:rsid w:val="523F6CB3"/>
    <w:rsid w:val="5268268C"/>
    <w:rsid w:val="526861E8"/>
    <w:rsid w:val="52805A0A"/>
    <w:rsid w:val="52974D1F"/>
    <w:rsid w:val="52E92249"/>
    <w:rsid w:val="52FD1E55"/>
    <w:rsid w:val="53095C1D"/>
    <w:rsid w:val="530F33D5"/>
    <w:rsid w:val="53133149"/>
    <w:rsid w:val="531448E8"/>
    <w:rsid w:val="53146370"/>
    <w:rsid w:val="5329192D"/>
    <w:rsid w:val="53405EA3"/>
    <w:rsid w:val="536969B1"/>
    <w:rsid w:val="539E77D2"/>
    <w:rsid w:val="539F032F"/>
    <w:rsid w:val="53DD0E57"/>
    <w:rsid w:val="5415239F"/>
    <w:rsid w:val="541C6180"/>
    <w:rsid w:val="54271C7C"/>
    <w:rsid w:val="543F741C"/>
    <w:rsid w:val="544B546F"/>
    <w:rsid w:val="546E385E"/>
    <w:rsid w:val="54D87473"/>
    <w:rsid w:val="54ED6E78"/>
    <w:rsid w:val="550151F6"/>
    <w:rsid w:val="55376345"/>
    <w:rsid w:val="5545417D"/>
    <w:rsid w:val="55733821"/>
    <w:rsid w:val="55A21D0A"/>
    <w:rsid w:val="55B55BE8"/>
    <w:rsid w:val="55CF657E"/>
    <w:rsid w:val="560B4204"/>
    <w:rsid w:val="560C1580"/>
    <w:rsid w:val="56523597"/>
    <w:rsid w:val="56633896"/>
    <w:rsid w:val="56771FD1"/>
    <w:rsid w:val="567B00FB"/>
    <w:rsid w:val="569E238C"/>
    <w:rsid w:val="56A56F96"/>
    <w:rsid w:val="56B30171"/>
    <w:rsid w:val="56D27474"/>
    <w:rsid w:val="56E60023"/>
    <w:rsid w:val="56E61DD1"/>
    <w:rsid w:val="56F444EE"/>
    <w:rsid w:val="56F63A10"/>
    <w:rsid w:val="56F855E6"/>
    <w:rsid w:val="570D1A54"/>
    <w:rsid w:val="571D5BC5"/>
    <w:rsid w:val="5750429E"/>
    <w:rsid w:val="575D6537"/>
    <w:rsid w:val="57626E74"/>
    <w:rsid w:val="57931F59"/>
    <w:rsid w:val="57B63E99"/>
    <w:rsid w:val="5820511C"/>
    <w:rsid w:val="583F79EB"/>
    <w:rsid w:val="585D3E03"/>
    <w:rsid w:val="587326BB"/>
    <w:rsid w:val="58BB77EF"/>
    <w:rsid w:val="58DE1F85"/>
    <w:rsid w:val="59125B89"/>
    <w:rsid w:val="59181E06"/>
    <w:rsid w:val="59256453"/>
    <w:rsid w:val="592D3CE7"/>
    <w:rsid w:val="59306928"/>
    <w:rsid w:val="59340387"/>
    <w:rsid w:val="593530F2"/>
    <w:rsid w:val="594D25DB"/>
    <w:rsid w:val="59637709"/>
    <w:rsid w:val="59980D14"/>
    <w:rsid w:val="59CF4D9E"/>
    <w:rsid w:val="5A150D5F"/>
    <w:rsid w:val="5A2C21F1"/>
    <w:rsid w:val="5A2F2CCE"/>
    <w:rsid w:val="5A35022A"/>
    <w:rsid w:val="5A36306F"/>
    <w:rsid w:val="5A752C0B"/>
    <w:rsid w:val="5A89319F"/>
    <w:rsid w:val="5AAF3F4B"/>
    <w:rsid w:val="5ACB37B8"/>
    <w:rsid w:val="5AD60E0F"/>
    <w:rsid w:val="5ADA1C4D"/>
    <w:rsid w:val="5AF251E8"/>
    <w:rsid w:val="5B0942E0"/>
    <w:rsid w:val="5B1909C7"/>
    <w:rsid w:val="5B253BAA"/>
    <w:rsid w:val="5B264E92"/>
    <w:rsid w:val="5B307FE1"/>
    <w:rsid w:val="5B3E6680"/>
    <w:rsid w:val="5B475D03"/>
    <w:rsid w:val="5B7E082A"/>
    <w:rsid w:val="5BD32D51"/>
    <w:rsid w:val="5C052CF9"/>
    <w:rsid w:val="5C0623D8"/>
    <w:rsid w:val="5C126583"/>
    <w:rsid w:val="5C3F26AF"/>
    <w:rsid w:val="5C507ED6"/>
    <w:rsid w:val="5C736248"/>
    <w:rsid w:val="5C7A26E4"/>
    <w:rsid w:val="5C8A31FF"/>
    <w:rsid w:val="5C960C7A"/>
    <w:rsid w:val="5CD16EE8"/>
    <w:rsid w:val="5D122F33"/>
    <w:rsid w:val="5D757B4D"/>
    <w:rsid w:val="5DB91FED"/>
    <w:rsid w:val="5DB96EB6"/>
    <w:rsid w:val="5DC67D61"/>
    <w:rsid w:val="5DC855E3"/>
    <w:rsid w:val="5DE60FED"/>
    <w:rsid w:val="5DF254FF"/>
    <w:rsid w:val="5DFB4464"/>
    <w:rsid w:val="5E010F3E"/>
    <w:rsid w:val="5E084D23"/>
    <w:rsid w:val="5E1016DA"/>
    <w:rsid w:val="5E1D07CE"/>
    <w:rsid w:val="5E3A30FA"/>
    <w:rsid w:val="5E48579B"/>
    <w:rsid w:val="5E5A241C"/>
    <w:rsid w:val="5E7062EB"/>
    <w:rsid w:val="5E713FFA"/>
    <w:rsid w:val="5E96232F"/>
    <w:rsid w:val="5E9D1993"/>
    <w:rsid w:val="5ED879CC"/>
    <w:rsid w:val="5EE57A83"/>
    <w:rsid w:val="5F077F61"/>
    <w:rsid w:val="5F2931A3"/>
    <w:rsid w:val="5F463D55"/>
    <w:rsid w:val="5F517FEB"/>
    <w:rsid w:val="5F5C5326"/>
    <w:rsid w:val="5F75487E"/>
    <w:rsid w:val="5FC37153"/>
    <w:rsid w:val="5FCA6734"/>
    <w:rsid w:val="5FE63CFA"/>
    <w:rsid w:val="5FEC1F0A"/>
    <w:rsid w:val="5FFE462F"/>
    <w:rsid w:val="602B6AA7"/>
    <w:rsid w:val="60597AB8"/>
    <w:rsid w:val="606A1F45"/>
    <w:rsid w:val="60820FA5"/>
    <w:rsid w:val="60A81128"/>
    <w:rsid w:val="60E27AAD"/>
    <w:rsid w:val="60FB422E"/>
    <w:rsid w:val="611D2893"/>
    <w:rsid w:val="611D6D37"/>
    <w:rsid w:val="61227EAA"/>
    <w:rsid w:val="61336843"/>
    <w:rsid w:val="613D4CE3"/>
    <w:rsid w:val="6172150A"/>
    <w:rsid w:val="61F25ACE"/>
    <w:rsid w:val="61F555BE"/>
    <w:rsid w:val="61F769DC"/>
    <w:rsid w:val="6204509B"/>
    <w:rsid w:val="625D388F"/>
    <w:rsid w:val="62662018"/>
    <w:rsid w:val="626A0DA2"/>
    <w:rsid w:val="626C5880"/>
    <w:rsid w:val="629D1EDE"/>
    <w:rsid w:val="62A13F4D"/>
    <w:rsid w:val="62A3326C"/>
    <w:rsid w:val="62E278F0"/>
    <w:rsid w:val="62E573E1"/>
    <w:rsid w:val="62F173B7"/>
    <w:rsid w:val="62FC74AA"/>
    <w:rsid w:val="632434A5"/>
    <w:rsid w:val="635F7193"/>
    <w:rsid w:val="639F6592"/>
    <w:rsid w:val="63B52246"/>
    <w:rsid w:val="63BD1701"/>
    <w:rsid w:val="63CF1338"/>
    <w:rsid w:val="63D01E3F"/>
    <w:rsid w:val="63DE2FA8"/>
    <w:rsid w:val="63E53870"/>
    <w:rsid w:val="63FC7E40"/>
    <w:rsid w:val="63FF4B70"/>
    <w:rsid w:val="64726F43"/>
    <w:rsid w:val="648124F1"/>
    <w:rsid w:val="64A357A5"/>
    <w:rsid w:val="64AD03D2"/>
    <w:rsid w:val="64D3579B"/>
    <w:rsid w:val="64DD35B1"/>
    <w:rsid w:val="64E9765C"/>
    <w:rsid w:val="64F3053C"/>
    <w:rsid w:val="65030030"/>
    <w:rsid w:val="650E0E71"/>
    <w:rsid w:val="650F4BE9"/>
    <w:rsid w:val="65161B75"/>
    <w:rsid w:val="6558033E"/>
    <w:rsid w:val="65680AED"/>
    <w:rsid w:val="656A5114"/>
    <w:rsid w:val="658161C6"/>
    <w:rsid w:val="65AE7F5E"/>
    <w:rsid w:val="65DC4ACB"/>
    <w:rsid w:val="65DF2BFC"/>
    <w:rsid w:val="65DF6369"/>
    <w:rsid w:val="66083B12"/>
    <w:rsid w:val="661A4B91"/>
    <w:rsid w:val="66291CDA"/>
    <w:rsid w:val="66456B14"/>
    <w:rsid w:val="665C5C0C"/>
    <w:rsid w:val="66A15C9B"/>
    <w:rsid w:val="66A82024"/>
    <w:rsid w:val="66F61BAB"/>
    <w:rsid w:val="670C65D6"/>
    <w:rsid w:val="67242BCD"/>
    <w:rsid w:val="67300122"/>
    <w:rsid w:val="6779495F"/>
    <w:rsid w:val="67A04E3D"/>
    <w:rsid w:val="67C036F4"/>
    <w:rsid w:val="67F0485E"/>
    <w:rsid w:val="68064081"/>
    <w:rsid w:val="68112A26"/>
    <w:rsid w:val="681A18DB"/>
    <w:rsid w:val="682727FB"/>
    <w:rsid w:val="682C3AD4"/>
    <w:rsid w:val="683B2EFE"/>
    <w:rsid w:val="684E18C4"/>
    <w:rsid w:val="68613679"/>
    <w:rsid w:val="68760E89"/>
    <w:rsid w:val="688A6BBF"/>
    <w:rsid w:val="68C36416"/>
    <w:rsid w:val="68DA20B8"/>
    <w:rsid w:val="68EA28F0"/>
    <w:rsid w:val="69001972"/>
    <w:rsid w:val="69236EB5"/>
    <w:rsid w:val="695452C0"/>
    <w:rsid w:val="697A6C1E"/>
    <w:rsid w:val="69821E2D"/>
    <w:rsid w:val="69A41A2E"/>
    <w:rsid w:val="69AE0C9B"/>
    <w:rsid w:val="69B80720"/>
    <w:rsid w:val="69D21ABB"/>
    <w:rsid w:val="6A51101C"/>
    <w:rsid w:val="6A5A4B58"/>
    <w:rsid w:val="6A5C442C"/>
    <w:rsid w:val="6A5C61DA"/>
    <w:rsid w:val="6A843983"/>
    <w:rsid w:val="6A8614A9"/>
    <w:rsid w:val="6A915DF3"/>
    <w:rsid w:val="6AC20EA1"/>
    <w:rsid w:val="6ACD70D8"/>
    <w:rsid w:val="6AF24D91"/>
    <w:rsid w:val="6B4A0729"/>
    <w:rsid w:val="6B6A2B79"/>
    <w:rsid w:val="6B6D4417"/>
    <w:rsid w:val="6B87372B"/>
    <w:rsid w:val="6BC56001"/>
    <w:rsid w:val="6BCA3618"/>
    <w:rsid w:val="6BE741CA"/>
    <w:rsid w:val="6BEF307E"/>
    <w:rsid w:val="6BF40694"/>
    <w:rsid w:val="6BF6265F"/>
    <w:rsid w:val="6C054650"/>
    <w:rsid w:val="6C0B643D"/>
    <w:rsid w:val="6C270A6A"/>
    <w:rsid w:val="6C3118E9"/>
    <w:rsid w:val="6C354F35"/>
    <w:rsid w:val="6CB467A2"/>
    <w:rsid w:val="6CBF6EF4"/>
    <w:rsid w:val="6CDE3BD9"/>
    <w:rsid w:val="6CE355F5"/>
    <w:rsid w:val="6CF92AB3"/>
    <w:rsid w:val="6D2356D5"/>
    <w:rsid w:val="6D2C0311"/>
    <w:rsid w:val="6D4D22D2"/>
    <w:rsid w:val="6D5533B5"/>
    <w:rsid w:val="6D605FE2"/>
    <w:rsid w:val="6D760E66"/>
    <w:rsid w:val="6D810433"/>
    <w:rsid w:val="6D940381"/>
    <w:rsid w:val="6DB91B96"/>
    <w:rsid w:val="6DBD3434"/>
    <w:rsid w:val="6DC021CA"/>
    <w:rsid w:val="6DCD73EF"/>
    <w:rsid w:val="6DDD7632"/>
    <w:rsid w:val="6DEC2CF6"/>
    <w:rsid w:val="6E217E67"/>
    <w:rsid w:val="6E2B0B07"/>
    <w:rsid w:val="6E3F3C8B"/>
    <w:rsid w:val="6E4542A4"/>
    <w:rsid w:val="6E477FDA"/>
    <w:rsid w:val="6E865F1C"/>
    <w:rsid w:val="6E867DC2"/>
    <w:rsid w:val="6E986EF3"/>
    <w:rsid w:val="6EA25B6B"/>
    <w:rsid w:val="6EA32620"/>
    <w:rsid w:val="6EAC37E1"/>
    <w:rsid w:val="6EB32A89"/>
    <w:rsid w:val="6EE7766E"/>
    <w:rsid w:val="6F060E0B"/>
    <w:rsid w:val="6F06150B"/>
    <w:rsid w:val="6F0840A6"/>
    <w:rsid w:val="6F086931"/>
    <w:rsid w:val="6F136B3D"/>
    <w:rsid w:val="6F3449A7"/>
    <w:rsid w:val="6F3746D6"/>
    <w:rsid w:val="6F4656AB"/>
    <w:rsid w:val="6F571666"/>
    <w:rsid w:val="6F8E2857"/>
    <w:rsid w:val="6F9309C3"/>
    <w:rsid w:val="6FC85EDD"/>
    <w:rsid w:val="6FDC2BA3"/>
    <w:rsid w:val="70187047"/>
    <w:rsid w:val="70C40F7D"/>
    <w:rsid w:val="71121CE9"/>
    <w:rsid w:val="711315BD"/>
    <w:rsid w:val="71153587"/>
    <w:rsid w:val="711E3447"/>
    <w:rsid w:val="71235CA4"/>
    <w:rsid w:val="714300F4"/>
    <w:rsid w:val="716F0EE9"/>
    <w:rsid w:val="71860D86"/>
    <w:rsid w:val="71BC1C54"/>
    <w:rsid w:val="71CA0B9B"/>
    <w:rsid w:val="71DC2593"/>
    <w:rsid w:val="71E73175"/>
    <w:rsid w:val="71FA5E12"/>
    <w:rsid w:val="72024CCB"/>
    <w:rsid w:val="721220E6"/>
    <w:rsid w:val="72141A90"/>
    <w:rsid w:val="72215134"/>
    <w:rsid w:val="72513B7B"/>
    <w:rsid w:val="72813FAE"/>
    <w:rsid w:val="72907369"/>
    <w:rsid w:val="729130E1"/>
    <w:rsid w:val="72D22688"/>
    <w:rsid w:val="72EC6777"/>
    <w:rsid w:val="72F0391D"/>
    <w:rsid w:val="73104006"/>
    <w:rsid w:val="7318110C"/>
    <w:rsid w:val="732B52E4"/>
    <w:rsid w:val="732D5B07"/>
    <w:rsid w:val="733A434A"/>
    <w:rsid w:val="733D210C"/>
    <w:rsid w:val="733D3D46"/>
    <w:rsid w:val="735E7467"/>
    <w:rsid w:val="73614861"/>
    <w:rsid w:val="73860E12"/>
    <w:rsid w:val="73872E7B"/>
    <w:rsid w:val="73AC344F"/>
    <w:rsid w:val="73E5267A"/>
    <w:rsid w:val="73EA2AA9"/>
    <w:rsid w:val="743D4BD4"/>
    <w:rsid w:val="744B4275"/>
    <w:rsid w:val="746F2FAE"/>
    <w:rsid w:val="749271F3"/>
    <w:rsid w:val="74BF602F"/>
    <w:rsid w:val="74C8055A"/>
    <w:rsid w:val="74CA6436"/>
    <w:rsid w:val="750A2CD7"/>
    <w:rsid w:val="750E27C7"/>
    <w:rsid w:val="752C5ED8"/>
    <w:rsid w:val="7539091C"/>
    <w:rsid w:val="753C7334"/>
    <w:rsid w:val="75614FED"/>
    <w:rsid w:val="757C5B2B"/>
    <w:rsid w:val="75840CDB"/>
    <w:rsid w:val="75B93A47"/>
    <w:rsid w:val="75D752AF"/>
    <w:rsid w:val="7608190C"/>
    <w:rsid w:val="761B33ED"/>
    <w:rsid w:val="76227727"/>
    <w:rsid w:val="762B2267"/>
    <w:rsid w:val="763A7B59"/>
    <w:rsid w:val="76571F4C"/>
    <w:rsid w:val="76805946"/>
    <w:rsid w:val="76832D41"/>
    <w:rsid w:val="76945281"/>
    <w:rsid w:val="769720E3"/>
    <w:rsid w:val="769E7B7B"/>
    <w:rsid w:val="76AE0369"/>
    <w:rsid w:val="76B01217"/>
    <w:rsid w:val="76C466D6"/>
    <w:rsid w:val="76D43965"/>
    <w:rsid w:val="76E53424"/>
    <w:rsid w:val="770E33DB"/>
    <w:rsid w:val="778E7BEF"/>
    <w:rsid w:val="77A21895"/>
    <w:rsid w:val="77E048EF"/>
    <w:rsid w:val="78056103"/>
    <w:rsid w:val="780A04E5"/>
    <w:rsid w:val="780A196C"/>
    <w:rsid w:val="781D108B"/>
    <w:rsid w:val="78485FF0"/>
    <w:rsid w:val="784B5AE0"/>
    <w:rsid w:val="7878529E"/>
    <w:rsid w:val="78917997"/>
    <w:rsid w:val="78CA4C57"/>
    <w:rsid w:val="78D21D5D"/>
    <w:rsid w:val="78EF46BD"/>
    <w:rsid w:val="79022643"/>
    <w:rsid w:val="79077C59"/>
    <w:rsid w:val="792A1EBF"/>
    <w:rsid w:val="79456B36"/>
    <w:rsid w:val="794A5D98"/>
    <w:rsid w:val="795E31C8"/>
    <w:rsid w:val="79604D22"/>
    <w:rsid w:val="79627585"/>
    <w:rsid w:val="79683F26"/>
    <w:rsid w:val="79703A50"/>
    <w:rsid w:val="797352EE"/>
    <w:rsid w:val="79856DD0"/>
    <w:rsid w:val="79C1605A"/>
    <w:rsid w:val="79DC10E6"/>
    <w:rsid w:val="79E306C6"/>
    <w:rsid w:val="79F503F9"/>
    <w:rsid w:val="7A0D1989"/>
    <w:rsid w:val="7A1C14E2"/>
    <w:rsid w:val="7A94376E"/>
    <w:rsid w:val="7A9726FE"/>
    <w:rsid w:val="7A995229"/>
    <w:rsid w:val="7AB44136"/>
    <w:rsid w:val="7AC1208A"/>
    <w:rsid w:val="7B0A778B"/>
    <w:rsid w:val="7B2E5971"/>
    <w:rsid w:val="7B3665D4"/>
    <w:rsid w:val="7B445021"/>
    <w:rsid w:val="7B5C5D8A"/>
    <w:rsid w:val="7B881AD9"/>
    <w:rsid w:val="7BA67BFD"/>
    <w:rsid w:val="7BA9342F"/>
    <w:rsid w:val="7BE44282"/>
    <w:rsid w:val="7C2154D6"/>
    <w:rsid w:val="7C4056A4"/>
    <w:rsid w:val="7C580C2D"/>
    <w:rsid w:val="7C5F1B52"/>
    <w:rsid w:val="7C922A38"/>
    <w:rsid w:val="7C9D34C4"/>
    <w:rsid w:val="7CA8633A"/>
    <w:rsid w:val="7CA96A74"/>
    <w:rsid w:val="7CD335AB"/>
    <w:rsid w:val="7CE56503"/>
    <w:rsid w:val="7D320E55"/>
    <w:rsid w:val="7D417C89"/>
    <w:rsid w:val="7D4D1A0A"/>
    <w:rsid w:val="7D7B648E"/>
    <w:rsid w:val="7D9D7D1F"/>
    <w:rsid w:val="7DB7337B"/>
    <w:rsid w:val="7DC66335"/>
    <w:rsid w:val="7DEB5D9B"/>
    <w:rsid w:val="7DEC38C1"/>
    <w:rsid w:val="7DF332FF"/>
    <w:rsid w:val="7DF76897"/>
    <w:rsid w:val="7E1D1BAF"/>
    <w:rsid w:val="7E3E236F"/>
    <w:rsid w:val="7E7E37DC"/>
    <w:rsid w:val="7E9667CF"/>
    <w:rsid w:val="7EA65570"/>
    <w:rsid w:val="7EE27B6D"/>
    <w:rsid w:val="7F030EC3"/>
    <w:rsid w:val="7F17569E"/>
    <w:rsid w:val="7F1816E2"/>
    <w:rsid w:val="7F7D483E"/>
    <w:rsid w:val="7F89586C"/>
    <w:rsid w:val="7FAB20C8"/>
    <w:rsid w:val="7FB46BB3"/>
    <w:rsid w:val="7FD44C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spacing w:before="340" w:beforeLines="0" w:after="330" w:afterLines="0" w:line="360" w:lineRule="auto"/>
      <w:jc w:val="center"/>
      <w:outlineLvl w:val="0"/>
    </w:pPr>
    <w:rPr>
      <w:rFonts w:ascii="Times New Roman" w:hAnsi="Times New Roman"/>
      <w:b/>
      <w:bCs/>
      <w:kern w:val="44"/>
      <w:sz w:val="24"/>
      <w:szCs w:val="44"/>
    </w:rPr>
  </w:style>
  <w:style w:type="paragraph" w:styleId="3">
    <w:name w:val="heading 2"/>
    <w:basedOn w:val="1"/>
    <w:next w:val="1"/>
    <w:autoRedefine/>
    <w:qFormat/>
    <w:uiPriority w:val="0"/>
    <w:pPr>
      <w:keepNext/>
      <w:keepLines/>
      <w:spacing w:before="260" w:beforeLines="0" w:after="260" w:afterLines="0" w:line="240" w:lineRule="auto"/>
      <w:jc w:val="left"/>
      <w:outlineLvl w:val="1"/>
    </w:pPr>
    <w:rPr>
      <w:rFonts w:ascii="Arial" w:hAnsi="Arial" w:eastAsia="宋体"/>
      <w:b/>
      <w:bCs/>
      <w:sz w:val="24"/>
      <w:szCs w:val="32"/>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4"/>
    <w:autoRedefine/>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link w:val="65"/>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66"/>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6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68"/>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5">
    <w:name w:val="Default Paragraph Font"/>
    <w:autoRedefine/>
    <w:qFormat/>
    <w:uiPriority w:val="0"/>
    <w:rPr>
      <w:rFonts w:ascii="Verdana" w:hAnsi="Verdana"/>
      <w:kern w:val="0"/>
      <w:sz w:val="30"/>
      <w:szCs w:val="30"/>
      <w:lang w:eastAsia="en-US"/>
    </w:rPr>
  </w:style>
  <w:style w:type="table" w:default="1" w:styleId="4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0"/>
    <w:pPr>
      <w:ind w:left="1260"/>
      <w:jc w:val="left"/>
    </w:pPr>
    <w:rPr>
      <w:sz w:val="18"/>
      <w:szCs w:val="18"/>
    </w:rPr>
  </w:style>
  <w:style w:type="paragraph" w:styleId="12">
    <w:name w:val="Normal Indent"/>
    <w:basedOn w:val="1"/>
    <w:autoRedefine/>
    <w:qFormat/>
    <w:uiPriority w:val="0"/>
    <w:pPr>
      <w:ind w:firstLine="420" w:firstLineChars="200"/>
    </w:pPr>
  </w:style>
  <w:style w:type="paragraph" w:styleId="13">
    <w:name w:val="Document Map"/>
    <w:basedOn w:val="1"/>
    <w:link w:val="69"/>
    <w:autoRedefine/>
    <w:qFormat/>
    <w:uiPriority w:val="0"/>
    <w:pPr>
      <w:shd w:val="clear" w:color="auto" w:fill="000080"/>
    </w:pPr>
  </w:style>
  <w:style w:type="paragraph" w:styleId="14">
    <w:name w:val="annotation text"/>
    <w:basedOn w:val="1"/>
    <w:link w:val="70"/>
    <w:autoRedefine/>
    <w:qFormat/>
    <w:uiPriority w:val="0"/>
    <w:pPr>
      <w:jc w:val="left"/>
    </w:pPr>
  </w:style>
  <w:style w:type="paragraph" w:styleId="15">
    <w:name w:val="Body Text 3"/>
    <w:basedOn w:val="1"/>
    <w:link w:val="71"/>
    <w:autoRedefine/>
    <w:qFormat/>
    <w:uiPriority w:val="0"/>
    <w:rPr>
      <w:rFonts w:ascii="宋体"/>
      <w:sz w:val="24"/>
      <w:szCs w:val="20"/>
    </w:rPr>
  </w:style>
  <w:style w:type="paragraph" w:styleId="16">
    <w:name w:val="Body Text"/>
    <w:basedOn w:val="1"/>
    <w:link w:val="72"/>
    <w:autoRedefine/>
    <w:qFormat/>
    <w:uiPriority w:val="0"/>
    <w:pPr>
      <w:jc w:val="center"/>
    </w:pPr>
    <w:rPr>
      <w:b/>
      <w:bCs/>
      <w:sz w:val="44"/>
      <w:szCs w:val="20"/>
    </w:rPr>
  </w:style>
  <w:style w:type="paragraph" w:styleId="17">
    <w:name w:val="Body Text Indent"/>
    <w:basedOn w:val="1"/>
    <w:link w:val="73"/>
    <w:autoRedefine/>
    <w:qFormat/>
    <w:uiPriority w:val="0"/>
    <w:pPr>
      <w:spacing w:line="500" w:lineRule="exact"/>
      <w:ind w:firstLine="538"/>
    </w:pPr>
    <w:rPr>
      <w:sz w:val="28"/>
    </w:rPr>
  </w:style>
  <w:style w:type="paragraph" w:styleId="18">
    <w:name w:val="Block Text"/>
    <w:basedOn w:val="1"/>
    <w:autoRedefine/>
    <w:qFormat/>
    <w:uiPriority w:val="0"/>
    <w:pPr>
      <w:spacing w:line="400" w:lineRule="exact"/>
      <w:ind w:left="-359" w:leftChars="-171" w:right="31" w:rightChars="15" w:firstLine="980" w:firstLineChars="350"/>
    </w:pPr>
    <w:rPr>
      <w:rFonts w:ascii="宋体" w:hAnsi="宋体"/>
      <w:sz w:val="28"/>
      <w:szCs w:val="32"/>
    </w:rPr>
  </w:style>
  <w:style w:type="paragraph" w:styleId="19">
    <w:name w:val="toc 5"/>
    <w:basedOn w:val="1"/>
    <w:next w:val="1"/>
    <w:autoRedefine/>
    <w:qFormat/>
    <w:uiPriority w:val="0"/>
    <w:pPr>
      <w:ind w:left="840"/>
      <w:jc w:val="left"/>
    </w:pPr>
    <w:rPr>
      <w:sz w:val="18"/>
      <w:szCs w:val="18"/>
    </w:rPr>
  </w:style>
  <w:style w:type="paragraph" w:styleId="20">
    <w:name w:val="toc 3"/>
    <w:basedOn w:val="1"/>
    <w:next w:val="1"/>
    <w:autoRedefine/>
    <w:qFormat/>
    <w:uiPriority w:val="0"/>
    <w:pPr>
      <w:ind w:left="420"/>
      <w:jc w:val="left"/>
    </w:pPr>
    <w:rPr>
      <w:i/>
      <w:iCs/>
      <w:sz w:val="20"/>
      <w:szCs w:val="20"/>
    </w:rPr>
  </w:style>
  <w:style w:type="paragraph" w:styleId="21">
    <w:name w:val="Plain Text"/>
    <w:basedOn w:val="1"/>
    <w:next w:val="1"/>
    <w:link w:val="74"/>
    <w:autoRedefine/>
    <w:qFormat/>
    <w:uiPriority w:val="0"/>
    <w:rPr>
      <w:rFonts w:ascii="Courier New" w:hAnsi="Courier New"/>
      <w:szCs w:val="20"/>
    </w:rPr>
  </w:style>
  <w:style w:type="paragraph" w:styleId="22">
    <w:name w:val="toc 8"/>
    <w:basedOn w:val="1"/>
    <w:next w:val="1"/>
    <w:autoRedefine/>
    <w:qFormat/>
    <w:uiPriority w:val="0"/>
    <w:pPr>
      <w:ind w:left="1470"/>
      <w:jc w:val="left"/>
    </w:pPr>
    <w:rPr>
      <w:sz w:val="18"/>
      <w:szCs w:val="18"/>
    </w:rPr>
  </w:style>
  <w:style w:type="paragraph" w:styleId="23">
    <w:name w:val="Date"/>
    <w:basedOn w:val="1"/>
    <w:next w:val="1"/>
    <w:link w:val="75"/>
    <w:autoRedefine/>
    <w:qFormat/>
    <w:uiPriority w:val="0"/>
    <w:rPr>
      <w:rFonts w:ascii="仿宋_GB2312" w:eastAsia="仿宋_GB2312"/>
      <w:kern w:val="2"/>
      <w:sz w:val="30"/>
      <w:lang w:val="en-US" w:eastAsia="zh-CN" w:bidi="ar-SA"/>
    </w:rPr>
  </w:style>
  <w:style w:type="paragraph" w:styleId="24">
    <w:name w:val="Body Text Indent 2"/>
    <w:basedOn w:val="1"/>
    <w:autoRedefine/>
    <w:qFormat/>
    <w:uiPriority w:val="0"/>
    <w:pPr>
      <w:spacing w:line="360" w:lineRule="exact"/>
      <w:ind w:firstLine="600" w:firstLineChars="250"/>
      <w:jc w:val="left"/>
    </w:pPr>
    <w:rPr>
      <w:sz w:val="24"/>
    </w:rPr>
  </w:style>
  <w:style w:type="paragraph" w:styleId="25">
    <w:name w:val="Balloon Text"/>
    <w:basedOn w:val="1"/>
    <w:link w:val="76"/>
    <w:autoRedefine/>
    <w:qFormat/>
    <w:uiPriority w:val="0"/>
    <w:rPr>
      <w:sz w:val="18"/>
      <w:szCs w:val="18"/>
    </w:rPr>
  </w:style>
  <w:style w:type="paragraph" w:styleId="26">
    <w:name w:val="footer"/>
    <w:basedOn w:val="1"/>
    <w:link w:val="77"/>
    <w:autoRedefine/>
    <w:qFormat/>
    <w:uiPriority w:val="0"/>
    <w:pPr>
      <w:tabs>
        <w:tab w:val="center" w:pos="4153"/>
        <w:tab w:val="right" w:pos="8306"/>
      </w:tabs>
      <w:snapToGrid w:val="0"/>
      <w:jc w:val="left"/>
    </w:pPr>
    <w:rPr>
      <w:sz w:val="18"/>
      <w:szCs w:val="18"/>
    </w:rPr>
  </w:style>
  <w:style w:type="paragraph" w:styleId="27">
    <w:name w:val="envelope return"/>
    <w:basedOn w:val="1"/>
    <w:next w:val="11"/>
    <w:autoRedefine/>
    <w:qFormat/>
    <w:uiPriority w:val="0"/>
    <w:pPr>
      <w:snapToGrid w:val="0"/>
    </w:pPr>
    <w:rPr>
      <w:rFonts w:ascii="Arial" w:hAnsi="Arial"/>
    </w:rPr>
  </w:style>
  <w:style w:type="paragraph" w:styleId="28">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pPr>
      <w:spacing w:before="120" w:after="120"/>
      <w:jc w:val="left"/>
    </w:pPr>
    <w:rPr>
      <w:b/>
      <w:bCs/>
      <w:caps/>
      <w:sz w:val="20"/>
      <w:szCs w:val="20"/>
    </w:rPr>
  </w:style>
  <w:style w:type="paragraph" w:styleId="30">
    <w:name w:val="toc 4"/>
    <w:basedOn w:val="1"/>
    <w:next w:val="1"/>
    <w:autoRedefine/>
    <w:qFormat/>
    <w:uiPriority w:val="0"/>
    <w:pPr>
      <w:ind w:left="630"/>
      <w:jc w:val="left"/>
    </w:pPr>
    <w:rPr>
      <w:sz w:val="18"/>
      <w:szCs w:val="18"/>
    </w:rPr>
  </w:style>
  <w:style w:type="paragraph" w:styleId="31">
    <w:name w:val="List"/>
    <w:basedOn w:val="1"/>
    <w:autoRedefine/>
    <w:qFormat/>
    <w:uiPriority w:val="0"/>
    <w:pPr>
      <w:ind w:left="420" w:hanging="420"/>
    </w:pPr>
    <w:rPr>
      <w:rFonts w:ascii="Arial" w:hAnsi="Arial" w:eastAsia="楷体_GB2312"/>
      <w:sz w:val="28"/>
      <w:szCs w:val="20"/>
    </w:rPr>
  </w:style>
  <w:style w:type="paragraph" w:styleId="32">
    <w:name w:val="footnote text"/>
    <w:basedOn w:val="1"/>
    <w:link w:val="79"/>
    <w:autoRedefine/>
    <w:qFormat/>
    <w:uiPriority w:val="0"/>
    <w:rPr>
      <w:sz w:val="20"/>
      <w:szCs w:val="20"/>
    </w:rPr>
  </w:style>
  <w:style w:type="paragraph" w:styleId="33">
    <w:name w:val="toc 6"/>
    <w:basedOn w:val="1"/>
    <w:next w:val="1"/>
    <w:autoRedefine/>
    <w:qFormat/>
    <w:uiPriority w:val="0"/>
    <w:pPr>
      <w:ind w:left="1050"/>
      <w:jc w:val="left"/>
    </w:pPr>
    <w:rPr>
      <w:sz w:val="18"/>
      <w:szCs w:val="18"/>
    </w:rPr>
  </w:style>
  <w:style w:type="paragraph" w:styleId="34">
    <w:name w:val="Body Text Indent 3"/>
    <w:basedOn w:val="1"/>
    <w:link w:val="80"/>
    <w:autoRedefine/>
    <w:qFormat/>
    <w:uiPriority w:val="0"/>
    <w:pPr>
      <w:spacing w:after="120"/>
      <w:ind w:left="420" w:leftChars="200"/>
    </w:pPr>
    <w:rPr>
      <w:sz w:val="16"/>
      <w:szCs w:val="16"/>
    </w:rPr>
  </w:style>
  <w:style w:type="paragraph" w:styleId="35">
    <w:name w:val="table of figures"/>
    <w:basedOn w:val="1"/>
    <w:next w:val="1"/>
    <w:autoRedefine/>
    <w:qFormat/>
    <w:uiPriority w:val="0"/>
    <w:pPr>
      <w:ind w:leftChars="200" w:hanging="200" w:hangingChars="200"/>
    </w:pPr>
  </w:style>
  <w:style w:type="paragraph" w:styleId="36">
    <w:name w:val="toc 2"/>
    <w:basedOn w:val="1"/>
    <w:next w:val="1"/>
    <w:autoRedefine/>
    <w:qFormat/>
    <w:uiPriority w:val="0"/>
    <w:pPr>
      <w:ind w:left="210"/>
      <w:jc w:val="left"/>
    </w:pPr>
    <w:rPr>
      <w:smallCaps/>
      <w:sz w:val="20"/>
      <w:szCs w:val="20"/>
    </w:rPr>
  </w:style>
  <w:style w:type="paragraph" w:styleId="37">
    <w:name w:val="toc 9"/>
    <w:basedOn w:val="1"/>
    <w:next w:val="1"/>
    <w:autoRedefine/>
    <w:qFormat/>
    <w:uiPriority w:val="0"/>
    <w:pPr>
      <w:ind w:left="1680"/>
      <w:jc w:val="left"/>
    </w:pPr>
    <w:rPr>
      <w:sz w:val="18"/>
      <w:szCs w:val="18"/>
    </w:rPr>
  </w:style>
  <w:style w:type="paragraph" w:styleId="38">
    <w:name w:val="Body Text 2"/>
    <w:basedOn w:val="1"/>
    <w:autoRedefine/>
    <w:qFormat/>
    <w:uiPriority w:val="0"/>
    <w:pPr>
      <w:spacing w:line="440" w:lineRule="exact"/>
    </w:pPr>
    <w:rPr>
      <w:sz w:val="28"/>
    </w:rPr>
  </w:style>
  <w:style w:type="paragraph" w:styleId="39">
    <w:name w:val="HTML Preformatted"/>
    <w:basedOn w:val="1"/>
    <w:link w:val="8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Calibri"/>
      <w:kern w:val="0"/>
      <w:sz w:val="24"/>
    </w:rPr>
  </w:style>
  <w:style w:type="paragraph" w:styleId="40">
    <w:name w:val="Normal (Web)"/>
    <w:basedOn w:val="1"/>
    <w:autoRedefine/>
    <w:qFormat/>
    <w:uiPriority w:val="0"/>
    <w:pPr>
      <w:widowControl/>
      <w:jc w:val="left"/>
    </w:pPr>
    <w:rPr>
      <w:rFonts w:ascii="宋体" w:hAnsi="宋体" w:cs="宋体"/>
      <w:kern w:val="0"/>
      <w:sz w:val="18"/>
      <w:szCs w:val="18"/>
    </w:rPr>
  </w:style>
  <w:style w:type="paragraph" w:styleId="41">
    <w:name w:val="Title"/>
    <w:basedOn w:val="1"/>
    <w:link w:val="82"/>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4"/>
    <w:next w:val="14"/>
    <w:link w:val="83"/>
    <w:autoRedefine/>
    <w:qFormat/>
    <w:uiPriority w:val="0"/>
    <w:rPr>
      <w:b/>
      <w:bCs/>
    </w:rPr>
  </w:style>
  <w:style w:type="paragraph" w:styleId="43">
    <w:name w:val="Body Text First Indent 2"/>
    <w:basedOn w:val="17"/>
    <w:link w:val="84"/>
    <w:autoRedefine/>
    <w:qFormat/>
    <w:uiPriority w:val="0"/>
    <w:pPr>
      <w:spacing w:after="120" w:line="240" w:lineRule="auto"/>
      <w:ind w:left="420" w:leftChars="200" w:firstLine="420" w:firstLineChars="200"/>
    </w:pPr>
    <w:rPr>
      <w:sz w:val="21"/>
    </w:rPr>
  </w:style>
  <w:style w:type="character" w:styleId="46">
    <w:name w:val="Strong"/>
    <w:basedOn w:val="45"/>
    <w:autoRedefine/>
    <w:qFormat/>
    <w:uiPriority w:val="0"/>
    <w:rPr>
      <w:b/>
    </w:rPr>
  </w:style>
  <w:style w:type="character" w:styleId="47">
    <w:name w:val="page number"/>
    <w:basedOn w:val="45"/>
    <w:autoRedefine/>
    <w:qFormat/>
    <w:uiPriority w:val="0"/>
  </w:style>
  <w:style w:type="character" w:styleId="48">
    <w:name w:val="FollowedHyperlink"/>
    <w:basedOn w:val="45"/>
    <w:autoRedefine/>
    <w:unhideWhenUsed/>
    <w:qFormat/>
    <w:uiPriority w:val="0"/>
    <w:rPr>
      <w:color w:val="800080"/>
      <w:u w:val="none"/>
    </w:rPr>
  </w:style>
  <w:style w:type="character" w:styleId="49">
    <w:name w:val="Emphasis"/>
    <w:autoRedefine/>
    <w:qFormat/>
    <w:uiPriority w:val="0"/>
    <w:rPr>
      <w:color w:val="CC0033"/>
    </w:rPr>
  </w:style>
  <w:style w:type="character" w:styleId="50">
    <w:name w:val="HTML Definition"/>
    <w:autoRedefine/>
    <w:qFormat/>
    <w:uiPriority w:val="0"/>
  </w:style>
  <w:style w:type="character" w:styleId="51">
    <w:name w:val="HTML Typewriter"/>
    <w:autoRedefine/>
    <w:qFormat/>
    <w:uiPriority w:val="0"/>
    <w:rPr>
      <w:rFonts w:ascii="monospace" w:hAnsi="monospace" w:eastAsia="monospace" w:cs="monospace"/>
      <w:sz w:val="20"/>
      <w:lang w:bidi="ar-SA"/>
    </w:rPr>
  </w:style>
  <w:style w:type="character" w:styleId="52">
    <w:name w:val="HTML Acronym"/>
    <w:basedOn w:val="45"/>
    <w:autoRedefine/>
    <w:qFormat/>
    <w:uiPriority w:val="0"/>
  </w:style>
  <w:style w:type="character" w:styleId="53">
    <w:name w:val="HTML Variable"/>
    <w:autoRedefine/>
    <w:qFormat/>
    <w:uiPriority w:val="0"/>
  </w:style>
  <w:style w:type="character" w:styleId="54">
    <w:name w:val="Hyperlink"/>
    <w:basedOn w:val="45"/>
    <w:autoRedefine/>
    <w:qFormat/>
    <w:uiPriority w:val="0"/>
    <w:rPr>
      <w:color w:val="333333"/>
      <w:u w:val="none"/>
    </w:rPr>
  </w:style>
  <w:style w:type="character" w:styleId="55">
    <w:name w:val="HTML Code"/>
    <w:autoRedefine/>
    <w:qFormat/>
    <w:uiPriority w:val="0"/>
    <w:rPr>
      <w:rFonts w:ascii="monospace" w:hAnsi="monospace" w:eastAsia="monospace" w:cs="monospace"/>
      <w:sz w:val="20"/>
      <w:lang w:bidi="ar-SA"/>
    </w:rPr>
  </w:style>
  <w:style w:type="character" w:styleId="56">
    <w:name w:val="annotation reference"/>
    <w:autoRedefine/>
    <w:qFormat/>
    <w:uiPriority w:val="0"/>
    <w:rPr>
      <w:sz w:val="21"/>
      <w:szCs w:val="21"/>
    </w:rPr>
  </w:style>
  <w:style w:type="character" w:styleId="57">
    <w:name w:val="HTML Cite"/>
    <w:autoRedefine/>
    <w:qFormat/>
    <w:uiPriority w:val="0"/>
  </w:style>
  <w:style w:type="character" w:styleId="58">
    <w:name w:val="footnote reference"/>
    <w:autoRedefine/>
    <w:qFormat/>
    <w:uiPriority w:val="0"/>
    <w:rPr>
      <w:vertAlign w:val="superscript"/>
    </w:rPr>
  </w:style>
  <w:style w:type="character" w:styleId="59">
    <w:name w:val="HTML Keyboard"/>
    <w:autoRedefine/>
    <w:qFormat/>
    <w:uiPriority w:val="0"/>
    <w:rPr>
      <w:rFonts w:ascii="monospace" w:hAnsi="monospace" w:eastAsia="monospace" w:cs="monospace"/>
      <w:sz w:val="20"/>
      <w:lang w:bidi="ar-SA"/>
    </w:rPr>
  </w:style>
  <w:style w:type="character" w:styleId="60">
    <w:name w:val="HTML Sample"/>
    <w:autoRedefine/>
    <w:qFormat/>
    <w:uiPriority w:val="0"/>
    <w:rPr>
      <w:rFonts w:ascii="monospace" w:hAnsi="monospace" w:eastAsia="monospace" w:cs="monospace"/>
      <w:lang w:bidi="ar-SA"/>
    </w:rPr>
  </w:style>
  <w:style w:type="character" w:customStyle="1" w:styleId="61">
    <w:name w:val="标题 1 Char"/>
    <w:link w:val="2"/>
    <w:autoRedefine/>
    <w:qFormat/>
    <w:uiPriority w:val="0"/>
    <w:rPr>
      <w:rFonts w:ascii="Times New Roman" w:hAnsi="Times New Roman" w:eastAsia="宋体"/>
      <w:b/>
      <w:bCs/>
      <w:kern w:val="44"/>
      <w:sz w:val="24"/>
      <w:szCs w:val="44"/>
    </w:rPr>
  </w:style>
  <w:style w:type="character" w:customStyle="1" w:styleId="62">
    <w:name w:val="标题 2 Char"/>
    <w:autoRedefine/>
    <w:qFormat/>
    <w:uiPriority w:val="0"/>
    <w:rPr>
      <w:rFonts w:eastAsia="宋体"/>
      <w:sz w:val="24"/>
      <w:lang w:val="en-US" w:eastAsia="zh-CN" w:bidi="ar-SA"/>
    </w:rPr>
  </w:style>
  <w:style w:type="character" w:customStyle="1" w:styleId="63">
    <w:name w:val="标题 4 Char"/>
    <w:basedOn w:val="45"/>
    <w:link w:val="5"/>
    <w:autoRedefine/>
    <w:qFormat/>
    <w:uiPriority w:val="0"/>
    <w:rPr>
      <w:rFonts w:ascii="Arial" w:hAnsi="Arial" w:eastAsia="黑体"/>
      <w:b/>
      <w:bCs/>
      <w:kern w:val="2"/>
      <w:sz w:val="28"/>
      <w:szCs w:val="28"/>
    </w:rPr>
  </w:style>
  <w:style w:type="character" w:customStyle="1" w:styleId="64">
    <w:name w:val="标题 5 Char"/>
    <w:basedOn w:val="45"/>
    <w:link w:val="6"/>
    <w:autoRedefine/>
    <w:qFormat/>
    <w:uiPriority w:val="0"/>
    <w:rPr>
      <w:rFonts w:ascii="Calibri" w:hAnsi="Calibri"/>
      <w:b/>
      <w:bCs/>
      <w:kern w:val="2"/>
      <w:sz w:val="28"/>
      <w:szCs w:val="28"/>
    </w:rPr>
  </w:style>
  <w:style w:type="character" w:customStyle="1" w:styleId="65">
    <w:name w:val="标题 6 Char"/>
    <w:basedOn w:val="45"/>
    <w:link w:val="7"/>
    <w:autoRedefine/>
    <w:qFormat/>
    <w:uiPriority w:val="0"/>
    <w:rPr>
      <w:rFonts w:ascii="Arial" w:hAnsi="Arial" w:eastAsia="黑体"/>
      <w:b/>
      <w:bCs/>
      <w:sz w:val="24"/>
      <w:szCs w:val="24"/>
    </w:rPr>
  </w:style>
  <w:style w:type="character" w:customStyle="1" w:styleId="66">
    <w:name w:val="标题 7 Char"/>
    <w:basedOn w:val="45"/>
    <w:link w:val="8"/>
    <w:autoRedefine/>
    <w:qFormat/>
    <w:uiPriority w:val="0"/>
    <w:rPr>
      <w:b/>
      <w:bCs/>
      <w:sz w:val="24"/>
      <w:szCs w:val="24"/>
    </w:rPr>
  </w:style>
  <w:style w:type="character" w:customStyle="1" w:styleId="67">
    <w:name w:val="标题 8 Char"/>
    <w:basedOn w:val="45"/>
    <w:link w:val="9"/>
    <w:autoRedefine/>
    <w:qFormat/>
    <w:uiPriority w:val="0"/>
    <w:rPr>
      <w:rFonts w:ascii="Arial" w:hAnsi="Arial" w:eastAsia="黑体"/>
      <w:sz w:val="24"/>
      <w:szCs w:val="24"/>
    </w:rPr>
  </w:style>
  <w:style w:type="character" w:customStyle="1" w:styleId="68">
    <w:name w:val="标题 9 Char"/>
    <w:basedOn w:val="45"/>
    <w:link w:val="10"/>
    <w:autoRedefine/>
    <w:qFormat/>
    <w:uiPriority w:val="0"/>
    <w:rPr>
      <w:rFonts w:ascii="Arial" w:hAnsi="Arial" w:eastAsia="黑体"/>
      <w:sz w:val="21"/>
      <w:szCs w:val="21"/>
    </w:rPr>
  </w:style>
  <w:style w:type="character" w:customStyle="1" w:styleId="69">
    <w:name w:val="文档结构图 Char"/>
    <w:basedOn w:val="45"/>
    <w:link w:val="13"/>
    <w:autoRedefine/>
    <w:qFormat/>
    <w:uiPriority w:val="0"/>
    <w:rPr>
      <w:kern w:val="2"/>
      <w:sz w:val="21"/>
      <w:szCs w:val="24"/>
      <w:shd w:val="clear" w:color="auto" w:fill="000080"/>
    </w:rPr>
  </w:style>
  <w:style w:type="character" w:customStyle="1" w:styleId="70">
    <w:name w:val="批注文字 Char"/>
    <w:basedOn w:val="45"/>
    <w:link w:val="14"/>
    <w:autoRedefine/>
    <w:qFormat/>
    <w:uiPriority w:val="0"/>
    <w:rPr>
      <w:kern w:val="2"/>
      <w:sz w:val="21"/>
      <w:szCs w:val="24"/>
    </w:rPr>
  </w:style>
  <w:style w:type="character" w:customStyle="1" w:styleId="71">
    <w:name w:val="正文文本 3 Char"/>
    <w:basedOn w:val="45"/>
    <w:link w:val="15"/>
    <w:autoRedefine/>
    <w:qFormat/>
    <w:uiPriority w:val="0"/>
    <w:rPr>
      <w:rFonts w:ascii="宋体"/>
      <w:kern w:val="2"/>
      <w:sz w:val="24"/>
    </w:rPr>
  </w:style>
  <w:style w:type="character" w:customStyle="1" w:styleId="72">
    <w:name w:val="正文文本 Char"/>
    <w:basedOn w:val="45"/>
    <w:link w:val="16"/>
    <w:autoRedefine/>
    <w:qFormat/>
    <w:uiPriority w:val="0"/>
    <w:rPr>
      <w:b/>
      <w:bCs/>
      <w:kern w:val="2"/>
      <w:sz w:val="44"/>
    </w:rPr>
  </w:style>
  <w:style w:type="character" w:customStyle="1" w:styleId="73">
    <w:name w:val="正文文本缩进 Char"/>
    <w:basedOn w:val="45"/>
    <w:link w:val="17"/>
    <w:autoRedefine/>
    <w:qFormat/>
    <w:uiPriority w:val="0"/>
    <w:rPr>
      <w:kern w:val="2"/>
      <w:sz w:val="28"/>
      <w:szCs w:val="24"/>
    </w:rPr>
  </w:style>
  <w:style w:type="character" w:customStyle="1" w:styleId="74">
    <w:name w:val="纯文本 Char"/>
    <w:basedOn w:val="45"/>
    <w:link w:val="21"/>
    <w:autoRedefine/>
    <w:qFormat/>
    <w:uiPriority w:val="0"/>
    <w:rPr>
      <w:rFonts w:ascii="Courier New" w:hAnsi="Courier New"/>
      <w:kern w:val="2"/>
      <w:sz w:val="21"/>
    </w:rPr>
  </w:style>
  <w:style w:type="character" w:customStyle="1" w:styleId="75">
    <w:name w:val="日期 Char"/>
    <w:basedOn w:val="45"/>
    <w:link w:val="23"/>
    <w:autoRedefine/>
    <w:qFormat/>
    <w:uiPriority w:val="0"/>
    <w:rPr>
      <w:rFonts w:ascii="仿宋_GB2312" w:eastAsia="仿宋_GB2312"/>
      <w:kern w:val="2"/>
      <w:sz w:val="30"/>
      <w:lang w:val="en-US" w:eastAsia="zh-CN" w:bidi="ar-SA"/>
    </w:rPr>
  </w:style>
  <w:style w:type="character" w:customStyle="1" w:styleId="76">
    <w:name w:val="批注框文本 Char"/>
    <w:basedOn w:val="45"/>
    <w:link w:val="25"/>
    <w:autoRedefine/>
    <w:qFormat/>
    <w:uiPriority w:val="0"/>
    <w:rPr>
      <w:kern w:val="2"/>
      <w:sz w:val="18"/>
      <w:szCs w:val="18"/>
    </w:rPr>
  </w:style>
  <w:style w:type="character" w:customStyle="1" w:styleId="77">
    <w:name w:val="页脚 Char"/>
    <w:basedOn w:val="45"/>
    <w:link w:val="26"/>
    <w:autoRedefine/>
    <w:qFormat/>
    <w:uiPriority w:val="0"/>
    <w:rPr>
      <w:kern w:val="2"/>
      <w:sz w:val="18"/>
      <w:szCs w:val="18"/>
    </w:rPr>
  </w:style>
  <w:style w:type="character" w:customStyle="1" w:styleId="78">
    <w:name w:val="页眉 Char"/>
    <w:basedOn w:val="45"/>
    <w:link w:val="28"/>
    <w:autoRedefine/>
    <w:qFormat/>
    <w:uiPriority w:val="0"/>
    <w:rPr>
      <w:kern w:val="2"/>
      <w:sz w:val="18"/>
      <w:szCs w:val="18"/>
    </w:rPr>
  </w:style>
  <w:style w:type="character" w:customStyle="1" w:styleId="79">
    <w:name w:val="脚注文本 Char"/>
    <w:basedOn w:val="45"/>
    <w:link w:val="32"/>
    <w:autoRedefine/>
    <w:qFormat/>
    <w:uiPriority w:val="0"/>
    <w:rPr>
      <w:kern w:val="2"/>
    </w:rPr>
  </w:style>
  <w:style w:type="character" w:customStyle="1" w:styleId="80">
    <w:name w:val="正文文本缩进 3 Char"/>
    <w:basedOn w:val="45"/>
    <w:link w:val="34"/>
    <w:autoRedefine/>
    <w:qFormat/>
    <w:uiPriority w:val="0"/>
    <w:rPr>
      <w:kern w:val="2"/>
      <w:sz w:val="16"/>
      <w:szCs w:val="16"/>
    </w:rPr>
  </w:style>
  <w:style w:type="character" w:customStyle="1" w:styleId="81">
    <w:name w:val="HTML 预设格式 Char"/>
    <w:basedOn w:val="45"/>
    <w:link w:val="39"/>
    <w:autoRedefine/>
    <w:qFormat/>
    <w:uiPriority w:val="0"/>
    <w:rPr>
      <w:rFonts w:ascii="宋体" w:hAnsi="Calibri"/>
      <w:sz w:val="24"/>
      <w:szCs w:val="24"/>
    </w:rPr>
  </w:style>
  <w:style w:type="character" w:customStyle="1" w:styleId="82">
    <w:name w:val="标题 Char"/>
    <w:basedOn w:val="45"/>
    <w:link w:val="41"/>
    <w:autoRedefine/>
    <w:qFormat/>
    <w:uiPriority w:val="0"/>
    <w:rPr>
      <w:rFonts w:ascii="Arial" w:hAnsi="Arial"/>
      <w:b/>
      <w:sz w:val="32"/>
    </w:rPr>
  </w:style>
  <w:style w:type="character" w:customStyle="1" w:styleId="83">
    <w:name w:val="批注主题 Char"/>
    <w:basedOn w:val="70"/>
    <w:link w:val="42"/>
    <w:autoRedefine/>
    <w:qFormat/>
    <w:uiPriority w:val="0"/>
  </w:style>
  <w:style w:type="character" w:customStyle="1" w:styleId="84">
    <w:name w:val="正文首行缩进 2 Char"/>
    <w:basedOn w:val="73"/>
    <w:link w:val="43"/>
    <w:autoRedefine/>
    <w:qFormat/>
    <w:uiPriority w:val="0"/>
  </w:style>
  <w:style w:type="paragraph" w:customStyle="1" w:styleId="85">
    <w:name w:val="正文文字 8"/>
    <w:basedOn w:val="1"/>
    <w:next w:val="1"/>
    <w:autoRedefine/>
    <w:qFormat/>
    <w:uiPriority w:val="0"/>
    <w:pPr>
      <w:ind w:left="240"/>
    </w:pPr>
    <w:rPr>
      <w:sz w:val="16"/>
    </w:rPr>
  </w:style>
  <w:style w:type="paragraph" w:customStyle="1" w:styleId="86">
    <w:name w:val="Char1 Char Char Char"/>
    <w:basedOn w:val="1"/>
    <w:autoRedefine/>
    <w:qFormat/>
    <w:uiPriority w:val="0"/>
    <w:pPr>
      <w:widowControl/>
      <w:spacing w:after="160" w:line="240" w:lineRule="exact"/>
      <w:jc w:val="left"/>
    </w:pPr>
    <w:rPr>
      <w:rFonts w:ascii="Verdana" w:hAnsi="Verdana"/>
      <w:kern w:val="0"/>
      <w:sz w:val="30"/>
      <w:szCs w:val="30"/>
      <w:lang w:eastAsia="en-US"/>
    </w:rPr>
  </w:style>
  <w:style w:type="character" w:customStyle="1" w:styleId="87">
    <w:name w:val="num81"/>
    <w:basedOn w:val="45"/>
    <w:autoRedefine/>
    <w:qFormat/>
    <w:uiPriority w:val="0"/>
  </w:style>
  <w:style w:type="character" w:customStyle="1" w:styleId="88">
    <w:name w:val=" Char Char3"/>
    <w:autoRedefine/>
    <w:qFormat/>
    <w:uiPriority w:val="0"/>
    <w:rPr>
      <w:rFonts w:ascii="Arial" w:hAnsi="Arial" w:eastAsia="黑体"/>
      <w:b/>
      <w:bCs/>
      <w:kern w:val="2"/>
      <w:sz w:val="32"/>
      <w:szCs w:val="32"/>
      <w:lang w:val="en-US" w:eastAsia="zh-CN" w:bidi="ar-SA"/>
    </w:rPr>
  </w:style>
  <w:style w:type="character" w:customStyle="1" w:styleId="89">
    <w:name w:val=" Char Char1"/>
    <w:autoRedefine/>
    <w:qFormat/>
    <w:uiPriority w:val="0"/>
    <w:rPr>
      <w:rFonts w:eastAsia="宋体"/>
      <w:kern w:val="2"/>
      <w:sz w:val="21"/>
      <w:szCs w:val="24"/>
      <w:lang w:val="en-US" w:eastAsia="zh-CN" w:bidi="ar-SA"/>
    </w:rPr>
  </w:style>
  <w:style w:type="character" w:customStyle="1" w:styleId="90">
    <w:name w:val="font161"/>
    <w:autoRedefine/>
    <w:qFormat/>
    <w:uiPriority w:val="0"/>
    <w:rPr>
      <w:b/>
      <w:bCs/>
      <w:sz w:val="32"/>
      <w:szCs w:val="32"/>
    </w:rPr>
  </w:style>
  <w:style w:type="character" w:customStyle="1" w:styleId="91">
    <w:name w:val="bigfont"/>
    <w:basedOn w:val="45"/>
    <w:autoRedefine/>
    <w:qFormat/>
    <w:uiPriority w:val="0"/>
  </w:style>
  <w:style w:type="character" w:customStyle="1" w:styleId="92">
    <w:name w:val=" Char Char7"/>
    <w:autoRedefine/>
    <w:qFormat/>
    <w:uiPriority w:val="0"/>
    <w:rPr>
      <w:rFonts w:ascii="Arial" w:hAnsi="Arial" w:eastAsia="黑体"/>
      <w:b/>
      <w:bCs/>
      <w:kern w:val="2"/>
      <w:sz w:val="32"/>
      <w:szCs w:val="32"/>
      <w:lang w:val="en-US" w:eastAsia="zh-CN" w:bidi="ar-SA"/>
    </w:rPr>
  </w:style>
  <w:style w:type="character" w:customStyle="1" w:styleId="93">
    <w:name w:val="starting1"/>
    <w:autoRedefine/>
    <w:qFormat/>
    <w:uiPriority w:val="0"/>
    <w:rPr>
      <w:color w:val="339900"/>
    </w:rPr>
  </w:style>
  <w:style w:type="character" w:customStyle="1" w:styleId="94">
    <w:name w:val="l51"/>
    <w:autoRedefine/>
    <w:qFormat/>
    <w:uiPriority w:val="0"/>
    <w:rPr>
      <w:color w:val="999999"/>
    </w:rPr>
  </w:style>
  <w:style w:type="character" w:customStyle="1" w:styleId="95">
    <w:name w:val="num61"/>
    <w:basedOn w:val="45"/>
    <w:autoRedefine/>
    <w:qFormat/>
    <w:uiPriority w:val="0"/>
  </w:style>
  <w:style w:type="character" w:customStyle="1" w:styleId="96">
    <w:name w:val="l21"/>
    <w:autoRedefine/>
    <w:qFormat/>
    <w:uiPriority w:val="0"/>
    <w:rPr>
      <w:color w:val="999999"/>
    </w:rPr>
  </w:style>
  <w:style w:type="character" w:customStyle="1" w:styleId="97">
    <w:name w:val="l11"/>
    <w:autoRedefine/>
    <w:qFormat/>
    <w:uiPriority w:val="0"/>
    <w:rPr>
      <w:color w:val="999999"/>
    </w:rPr>
  </w:style>
  <w:style w:type="character" w:customStyle="1" w:styleId="98">
    <w:name w:val="job1"/>
    <w:basedOn w:val="45"/>
    <w:autoRedefine/>
    <w:qFormat/>
    <w:uiPriority w:val="0"/>
  </w:style>
  <w:style w:type="character" w:customStyle="1" w:styleId="99">
    <w:name w:val="z-窗体底端 Char"/>
    <w:basedOn w:val="45"/>
    <w:link w:val="100"/>
    <w:autoRedefine/>
    <w:qFormat/>
    <w:uiPriority w:val="0"/>
    <w:rPr>
      <w:rFonts w:ascii="Arial" w:hAnsi="Calibri"/>
      <w:vanish/>
      <w:kern w:val="2"/>
      <w:sz w:val="16"/>
      <w:szCs w:val="24"/>
    </w:rPr>
  </w:style>
  <w:style w:type="paragraph" w:customStyle="1" w:styleId="100">
    <w:name w:val="_Style 99"/>
    <w:basedOn w:val="1"/>
    <w:next w:val="1"/>
    <w:link w:val="99"/>
    <w:autoRedefine/>
    <w:qFormat/>
    <w:uiPriority w:val="0"/>
    <w:pPr>
      <w:pBdr>
        <w:top w:val="single" w:color="auto" w:sz="6" w:space="1"/>
      </w:pBdr>
      <w:jc w:val="center"/>
    </w:pPr>
    <w:rPr>
      <w:rFonts w:ascii="Arial" w:hAnsi="Calibri"/>
      <w:vanish/>
      <w:sz w:val="16"/>
    </w:rPr>
  </w:style>
  <w:style w:type="character" w:customStyle="1" w:styleId="101">
    <w:name w:val="纯文本 Char1"/>
    <w:autoRedefine/>
    <w:qFormat/>
    <w:uiPriority w:val="0"/>
    <w:rPr>
      <w:rFonts w:ascii="Courier New" w:hAnsi="Courier New" w:eastAsia="宋体"/>
      <w:kern w:val="2"/>
      <w:sz w:val="21"/>
      <w:lang w:val="en-US" w:eastAsia="zh-CN" w:bidi="ar-SA"/>
    </w:rPr>
  </w:style>
  <w:style w:type="character" w:customStyle="1" w:styleId="102">
    <w:name w:val="num71"/>
    <w:basedOn w:val="45"/>
    <w:autoRedefine/>
    <w:qFormat/>
    <w:uiPriority w:val="0"/>
  </w:style>
  <w:style w:type="character" w:customStyle="1" w:styleId="103">
    <w:name w:val="name1"/>
    <w:autoRedefine/>
    <w:qFormat/>
    <w:uiPriority w:val="0"/>
    <w:rPr>
      <w:color w:val="695435"/>
      <w:sz w:val="24"/>
      <w:szCs w:val="24"/>
    </w:rPr>
  </w:style>
  <w:style w:type="character" w:customStyle="1" w:styleId="104">
    <w:name w:val="starting"/>
    <w:autoRedefine/>
    <w:qFormat/>
    <w:uiPriority w:val="0"/>
    <w:rPr>
      <w:color w:val="339900"/>
    </w:rPr>
  </w:style>
  <w:style w:type="character" w:customStyle="1" w:styleId="105">
    <w:name w:val="num210"/>
    <w:basedOn w:val="45"/>
    <w:autoRedefine/>
    <w:qFormat/>
    <w:uiPriority w:val="0"/>
  </w:style>
  <w:style w:type="character" w:customStyle="1" w:styleId="106">
    <w:name w:val="l7"/>
    <w:autoRedefine/>
    <w:qFormat/>
    <w:uiPriority w:val="0"/>
    <w:rPr>
      <w:color w:val="999999"/>
    </w:rPr>
  </w:style>
  <w:style w:type="character" w:customStyle="1" w:styleId="107">
    <w:name w:val="Char Char7"/>
    <w:autoRedefine/>
    <w:qFormat/>
    <w:uiPriority w:val="0"/>
    <w:rPr>
      <w:rFonts w:ascii="Arial" w:hAnsi="Arial" w:eastAsia="黑体"/>
      <w:b/>
      <w:bCs/>
      <w:kern w:val="2"/>
      <w:sz w:val="32"/>
      <w:szCs w:val="32"/>
      <w:lang w:val="en-US" w:eastAsia="zh-CN" w:bidi="ar-SA"/>
    </w:rPr>
  </w:style>
  <w:style w:type="character" w:customStyle="1" w:styleId="108">
    <w:name w:val="num31"/>
    <w:basedOn w:val="45"/>
    <w:autoRedefine/>
    <w:qFormat/>
    <w:uiPriority w:val="0"/>
  </w:style>
  <w:style w:type="character" w:customStyle="1" w:styleId="109">
    <w:name w:val="txt1"/>
    <w:basedOn w:val="45"/>
    <w:autoRedefine/>
    <w:qFormat/>
    <w:uiPriority w:val="0"/>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 Char Char5"/>
    <w:autoRedefine/>
    <w:qFormat/>
    <w:uiPriority w:val="0"/>
    <w:rPr>
      <w:rFonts w:ascii="Arial" w:hAnsi="Arial" w:eastAsia="黑体"/>
      <w:b/>
      <w:bCs/>
      <w:kern w:val="2"/>
      <w:sz w:val="32"/>
      <w:szCs w:val="32"/>
    </w:rPr>
  </w:style>
  <w:style w:type="character" w:customStyle="1" w:styleId="112">
    <w:name w:val="msg-box29"/>
    <w:basedOn w:val="45"/>
    <w:autoRedefine/>
    <w:qFormat/>
    <w:uiPriority w:val="0"/>
  </w:style>
  <w:style w:type="character" w:customStyle="1" w:styleId="113">
    <w:name w:val="标题 2 Char1"/>
    <w:autoRedefine/>
    <w:qFormat/>
    <w:uiPriority w:val="0"/>
    <w:rPr>
      <w:rFonts w:ascii="Arial" w:hAnsi="Arial" w:eastAsia="黑体"/>
      <w:b/>
      <w:bCs/>
      <w:kern w:val="2"/>
      <w:sz w:val="32"/>
      <w:szCs w:val="32"/>
      <w:lang w:val="en-US" w:eastAsia="zh-CN" w:bidi="ar-SA"/>
    </w:rPr>
  </w:style>
  <w:style w:type="character" w:customStyle="1" w:styleId="114">
    <w:name w:val="c1"/>
    <w:basedOn w:val="45"/>
    <w:autoRedefine/>
    <w:qFormat/>
    <w:uiPriority w:val="0"/>
  </w:style>
  <w:style w:type="character" w:customStyle="1" w:styleId="115">
    <w:name w:val="txt"/>
    <w:autoRedefine/>
    <w:qFormat/>
    <w:uiPriority w:val="0"/>
    <w:rPr>
      <w:color w:val="C0C0C0"/>
    </w:rPr>
  </w:style>
  <w:style w:type="character" w:customStyle="1" w:styleId="116">
    <w:name w:val="c2"/>
    <w:basedOn w:val="45"/>
    <w:autoRedefine/>
    <w:qFormat/>
    <w:uiPriority w:val="0"/>
  </w:style>
  <w:style w:type="character" w:customStyle="1" w:styleId="117">
    <w:name w:val="16"/>
    <w:autoRedefine/>
    <w:qFormat/>
    <w:uiPriority w:val="0"/>
    <w:rPr>
      <w:rFonts w:ascii="仿宋_GB2312" w:eastAsia="仿宋_GB2312"/>
      <w:color w:val="auto"/>
      <w:sz w:val="28"/>
      <w:szCs w:val="28"/>
    </w:rPr>
  </w:style>
  <w:style w:type="character" w:customStyle="1" w:styleId="118">
    <w:name w:val="over3"/>
    <w:basedOn w:val="45"/>
    <w:autoRedefine/>
    <w:qFormat/>
    <w:uiPriority w:val="0"/>
  </w:style>
  <w:style w:type="character" w:customStyle="1" w:styleId="119">
    <w:name w:val="nostart"/>
    <w:autoRedefine/>
    <w:qFormat/>
    <w:uiPriority w:val="0"/>
    <w:rPr>
      <w:color w:val="FF0000"/>
    </w:rPr>
  </w:style>
  <w:style w:type="character" w:customStyle="1" w:styleId="120">
    <w:name w:val="name"/>
    <w:autoRedefine/>
    <w:qFormat/>
    <w:uiPriority w:val="0"/>
    <w:rPr>
      <w:color w:val="444444"/>
      <w:sz w:val="21"/>
      <w:szCs w:val="21"/>
    </w:rPr>
  </w:style>
  <w:style w:type="character" w:customStyle="1" w:styleId="121">
    <w:name w:val="tit12"/>
    <w:autoRedefine/>
    <w:qFormat/>
    <w:uiPriority w:val="0"/>
    <w:rPr>
      <w:color w:val="04A06C"/>
    </w:rPr>
  </w:style>
  <w:style w:type="character" w:customStyle="1" w:styleId="122">
    <w:name w:val="标题 2 Char2"/>
    <w:autoRedefine/>
    <w:qFormat/>
    <w:uiPriority w:val="0"/>
    <w:rPr>
      <w:rFonts w:eastAsia="宋体"/>
      <w:sz w:val="24"/>
      <w:lang w:val="en-US" w:eastAsia="zh-CN" w:bidi="ar-SA"/>
    </w:rPr>
  </w:style>
  <w:style w:type="character" w:customStyle="1" w:styleId="123">
    <w:name w:val="name2"/>
    <w:autoRedefine/>
    <w:qFormat/>
    <w:uiPriority w:val="0"/>
    <w:rPr>
      <w:color w:val="000000"/>
      <w:sz w:val="39"/>
      <w:szCs w:val="39"/>
    </w:rPr>
  </w:style>
  <w:style w:type="character" w:customStyle="1" w:styleId="124">
    <w:name w:val="job"/>
    <w:basedOn w:val="45"/>
    <w:autoRedefine/>
    <w:qFormat/>
    <w:uiPriority w:val="0"/>
  </w:style>
  <w:style w:type="character" w:customStyle="1" w:styleId="125">
    <w:name w:val="tit14"/>
    <w:autoRedefine/>
    <w:qFormat/>
    <w:uiPriority w:val="0"/>
    <w:rPr>
      <w:color w:val="B60000"/>
    </w:rPr>
  </w:style>
  <w:style w:type="character" w:customStyle="1" w:styleId="126">
    <w:name w:val="buvis"/>
    <w:autoRedefine/>
    <w:qFormat/>
    <w:uiPriority w:val="0"/>
    <w:rPr>
      <w:color w:val="999999"/>
    </w:rPr>
  </w:style>
  <w:style w:type="character" w:customStyle="1" w:styleId="127">
    <w:name w:val="textcontents"/>
    <w:basedOn w:val="45"/>
    <w:autoRedefine/>
    <w:qFormat/>
    <w:uiPriority w:val="0"/>
  </w:style>
  <w:style w:type="character" w:customStyle="1" w:styleId="128">
    <w:name w:val="over1"/>
    <w:autoRedefine/>
    <w:qFormat/>
    <w:uiPriority w:val="0"/>
    <w:rPr>
      <w:color w:val="B60000"/>
    </w:rPr>
  </w:style>
  <w:style w:type="character" w:customStyle="1" w:styleId="129">
    <w:name w:val="tit13"/>
    <w:autoRedefine/>
    <w:qFormat/>
    <w:uiPriority w:val="0"/>
    <w:rPr>
      <w:color w:val="FFFFFF"/>
    </w:rPr>
  </w:style>
  <w:style w:type="character" w:customStyle="1" w:styleId="130">
    <w:name w:val="nostart2"/>
    <w:autoRedefine/>
    <w:qFormat/>
    <w:uiPriority w:val="0"/>
    <w:rPr>
      <w:color w:val="B60000"/>
    </w:rPr>
  </w:style>
  <w:style w:type="character" w:customStyle="1" w:styleId="131">
    <w:name w:val="标题 2 Char Char"/>
    <w:autoRedefine/>
    <w:qFormat/>
    <w:locked/>
    <w:uiPriority w:val="0"/>
    <w:rPr>
      <w:rFonts w:ascii="Arial" w:hAnsi="Arial" w:eastAsia="黑体"/>
      <w:b/>
      <w:bCs/>
      <w:kern w:val="2"/>
      <w:sz w:val="32"/>
      <w:szCs w:val="32"/>
      <w:lang w:val="en-US" w:eastAsia="zh-CN" w:bidi="ar-SA"/>
    </w:rPr>
  </w:style>
  <w:style w:type="character" w:customStyle="1" w:styleId="132">
    <w:name w:val="unit"/>
    <w:autoRedefine/>
    <w:qFormat/>
    <w:uiPriority w:val="0"/>
    <w:rPr>
      <w:color w:val="999999"/>
    </w:rPr>
  </w:style>
  <w:style w:type="character" w:customStyle="1" w:styleId="133">
    <w:name w:val="l3"/>
    <w:autoRedefine/>
    <w:qFormat/>
    <w:uiPriority w:val="0"/>
    <w:rPr>
      <w:color w:val="999999"/>
    </w:rPr>
  </w:style>
  <w:style w:type="character" w:customStyle="1" w:styleId="134">
    <w:name w:val="z-窗体顶端 Char"/>
    <w:basedOn w:val="45"/>
    <w:link w:val="135"/>
    <w:autoRedefine/>
    <w:qFormat/>
    <w:uiPriority w:val="0"/>
    <w:rPr>
      <w:rFonts w:ascii="Arial" w:hAnsi="Calibri"/>
      <w:vanish/>
      <w:kern w:val="2"/>
      <w:sz w:val="16"/>
      <w:szCs w:val="24"/>
    </w:rPr>
  </w:style>
  <w:style w:type="paragraph" w:customStyle="1" w:styleId="135">
    <w:name w:val="_Style 134"/>
    <w:basedOn w:val="1"/>
    <w:next w:val="1"/>
    <w:link w:val="134"/>
    <w:autoRedefine/>
    <w:qFormat/>
    <w:uiPriority w:val="0"/>
    <w:pPr>
      <w:pBdr>
        <w:bottom w:val="single" w:color="auto" w:sz="6" w:space="1"/>
      </w:pBdr>
      <w:jc w:val="center"/>
    </w:pPr>
    <w:rPr>
      <w:rFonts w:ascii="Arial" w:hAnsi="Calibri"/>
      <w:vanish/>
      <w:sz w:val="16"/>
    </w:rPr>
  </w:style>
  <w:style w:type="character" w:customStyle="1" w:styleId="136">
    <w:name w:val="p05"/>
    <w:basedOn w:val="45"/>
    <w:autoRedefine/>
    <w:qFormat/>
    <w:uiPriority w:val="0"/>
  </w:style>
  <w:style w:type="character" w:customStyle="1" w:styleId="137">
    <w:name w:val="l41"/>
    <w:autoRedefine/>
    <w:qFormat/>
    <w:uiPriority w:val="0"/>
    <w:rPr>
      <w:color w:val="999999"/>
    </w:rPr>
  </w:style>
  <w:style w:type="character" w:customStyle="1" w:styleId="138">
    <w:name w:val="font31"/>
    <w:basedOn w:val="45"/>
    <w:autoRedefine/>
    <w:qFormat/>
    <w:uiPriority w:val="0"/>
    <w:rPr>
      <w:rFonts w:hint="eastAsia" w:ascii="仿宋_GB2312" w:eastAsia="仿宋_GB2312" w:cs="仿宋_GB2312"/>
      <w:color w:val="000000"/>
      <w:sz w:val="28"/>
      <w:szCs w:val="28"/>
      <w:u w:val="single"/>
    </w:rPr>
  </w:style>
  <w:style w:type="character" w:customStyle="1" w:styleId="139">
    <w:name w:val="zs"/>
    <w:autoRedefine/>
    <w:qFormat/>
    <w:uiPriority w:val="0"/>
    <w:rPr>
      <w:color w:val="8D744B"/>
      <w:sz w:val="18"/>
      <w:szCs w:val="18"/>
    </w:rPr>
  </w:style>
  <w:style w:type="character" w:customStyle="1" w:styleId="140">
    <w:name w:val="starting2"/>
    <w:autoRedefine/>
    <w:qFormat/>
    <w:uiPriority w:val="0"/>
    <w:rPr>
      <w:color w:val="B60000"/>
    </w:rPr>
  </w:style>
  <w:style w:type="character" w:customStyle="1" w:styleId="141">
    <w:name w:val="标题 1 Char Char"/>
    <w:autoRedefine/>
    <w:qFormat/>
    <w:locked/>
    <w:uiPriority w:val="0"/>
    <w:rPr>
      <w:rFonts w:eastAsia="宋体"/>
      <w:b/>
      <w:bCs/>
      <w:kern w:val="44"/>
      <w:sz w:val="44"/>
      <w:szCs w:val="44"/>
      <w:lang w:val="en-US" w:eastAsia="zh-CN" w:bidi="ar-SA"/>
    </w:rPr>
  </w:style>
  <w:style w:type="character" w:customStyle="1" w:styleId="142">
    <w:name w:val=" Char Char2"/>
    <w:autoRedefine/>
    <w:qFormat/>
    <w:uiPriority w:val="0"/>
    <w:rPr>
      <w:rFonts w:eastAsia="宋体"/>
      <w:kern w:val="2"/>
      <w:sz w:val="21"/>
      <w:szCs w:val="24"/>
      <w:lang w:val="en-US" w:eastAsia="zh-CN" w:bidi="ar-SA"/>
    </w:rPr>
  </w:style>
  <w:style w:type="character" w:customStyle="1" w:styleId="143">
    <w:name w:val="msg-box28"/>
    <w:basedOn w:val="45"/>
    <w:autoRedefine/>
    <w:qFormat/>
    <w:uiPriority w:val="0"/>
  </w:style>
  <w:style w:type="character" w:customStyle="1" w:styleId="144">
    <w:name w:val="img_title7"/>
    <w:autoRedefine/>
    <w:qFormat/>
    <w:uiPriority w:val="0"/>
    <w:rPr>
      <w:vanish/>
    </w:rPr>
  </w:style>
  <w:style w:type="character" w:customStyle="1" w:styleId="145">
    <w:name w:val="c3"/>
    <w:basedOn w:val="45"/>
    <w:autoRedefine/>
    <w:qFormat/>
    <w:uiPriority w:val="0"/>
  </w:style>
  <w:style w:type="character" w:customStyle="1" w:styleId="146">
    <w:name w:val="zw"/>
    <w:autoRedefine/>
    <w:qFormat/>
    <w:uiPriority w:val="0"/>
    <w:rPr>
      <w:color w:val="BD1E22"/>
      <w:sz w:val="22"/>
      <w:szCs w:val="22"/>
    </w:rPr>
  </w:style>
  <w:style w:type="character" w:customStyle="1" w:styleId="147">
    <w:name w:val="Char Char8"/>
    <w:autoRedefine/>
    <w:qFormat/>
    <w:uiPriority w:val="0"/>
    <w:rPr>
      <w:rFonts w:ascii="Arial" w:hAnsi="Arial" w:eastAsia="黑体"/>
      <w:b/>
      <w:bCs/>
      <w:kern w:val="2"/>
      <w:sz w:val="32"/>
      <w:szCs w:val="32"/>
      <w:lang w:val="en-US" w:eastAsia="zh-CN" w:bidi="ar-SA"/>
    </w:rPr>
  </w:style>
  <w:style w:type="character" w:customStyle="1" w:styleId="148">
    <w:name w:val="datetime"/>
    <w:autoRedefine/>
    <w:qFormat/>
    <w:uiPriority w:val="0"/>
    <w:rPr>
      <w:rFonts w:ascii="Arial" w:hAnsi="Arial" w:cs="Arial"/>
      <w:color w:val="999999"/>
      <w:sz w:val="21"/>
      <w:szCs w:val="21"/>
      <w:lang w:bidi="ar-SA"/>
    </w:rPr>
  </w:style>
  <w:style w:type="character" w:customStyle="1" w:styleId="149">
    <w:name w:val="starting4"/>
    <w:basedOn w:val="45"/>
    <w:autoRedefine/>
    <w:qFormat/>
    <w:uiPriority w:val="0"/>
  </w:style>
  <w:style w:type="character" w:customStyle="1" w:styleId="150">
    <w:name w:val="bsharetext"/>
    <w:basedOn w:val="45"/>
    <w:autoRedefine/>
    <w:qFormat/>
    <w:uiPriority w:val="0"/>
  </w:style>
  <w:style w:type="character" w:customStyle="1" w:styleId="151">
    <w:name w:val="l6"/>
    <w:autoRedefine/>
    <w:qFormat/>
    <w:uiPriority w:val="0"/>
    <w:rPr>
      <w:color w:val="999999"/>
    </w:rPr>
  </w:style>
  <w:style w:type="character" w:customStyle="1" w:styleId="152">
    <w:name w:val="img4"/>
    <w:basedOn w:val="45"/>
    <w:autoRedefine/>
    <w:qFormat/>
    <w:uiPriority w:val="0"/>
  </w:style>
  <w:style w:type="character" w:customStyle="1" w:styleId="153">
    <w:name w:val="msg-box31"/>
    <w:basedOn w:val="45"/>
    <w:autoRedefine/>
    <w:qFormat/>
    <w:uiPriority w:val="0"/>
  </w:style>
  <w:style w:type="character" w:customStyle="1" w:styleId="154">
    <w:name w:val="17"/>
    <w:autoRedefine/>
    <w:qFormat/>
    <w:uiPriority w:val="0"/>
    <w:rPr>
      <w:rFonts w:ascii="仿宋_GB2312" w:eastAsia="仿宋_GB2312"/>
      <w:color w:val="auto"/>
      <w:sz w:val="28"/>
      <w:szCs w:val="28"/>
      <w:u w:val="single"/>
    </w:rPr>
  </w:style>
  <w:style w:type="character" w:customStyle="1" w:styleId="155">
    <w:name w:val="tit15"/>
    <w:autoRedefine/>
    <w:qFormat/>
    <w:uiPriority w:val="0"/>
    <w:rPr>
      <w:b/>
      <w:color w:val="B60000"/>
    </w:rPr>
  </w:style>
  <w:style w:type="character" w:customStyle="1" w:styleId="156">
    <w:name w:val="nostart3"/>
    <w:basedOn w:val="45"/>
    <w:autoRedefine/>
    <w:qFormat/>
    <w:uiPriority w:val="0"/>
  </w:style>
  <w:style w:type="character" w:customStyle="1" w:styleId="157">
    <w:name w:val="red"/>
    <w:autoRedefine/>
    <w:qFormat/>
    <w:uiPriority w:val="0"/>
    <w:rPr>
      <w:rFonts w:ascii="Arial" w:hAnsi="Arial" w:cs="Arial"/>
      <w:color w:val="E50000"/>
      <w:lang w:bidi="ar-SA"/>
    </w:rPr>
  </w:style>
  <w:style w:type="character" w:customStyle="1" w:styleId="158">
    <w:name w:val="over2"/>
    <w:autoRedefine/>
    <w:qFormat/>
    <w:uiPriority w:val="0"/>
    <w:rPr>
      <w:color w:val="999999"/>
    </w:rPr>
  </w:style>
  <w:style w:type="character" w:customStyle="1" w:styleId="159">
    <w:name w:val=" Char Char4"/>
    <w:autoRedefine/>
    <w:qFormat/>
    <w:uiPriority w:val="0"/>
    <w:rPr>
      <w:rFonts w:eastAsia="宋体"/>
      <w:b/>
      <w:bCs/>
      <w:kern w:val="44"/>
      <w:sz w:val="44"/>
      <w:szCs w:val="44"/>
      <w:lang w:val="en-US" w:eastAsia="zh-CN" w:bidi="ar-SA"/>
    </w:rPr>
  </w:style>
  <w:style w:type="character" w:customStyle="1" w:styleId="160">
    <w:name w:val="over"/>
    <w:autoRedefine/>
    <w:qFormat/>
    <w:uiPriority w:val="0"/>
    <w:rPr>
      <w:color w:val="B60000"/>
    </w:rPr>
  </w:style>
  <w:style w:type="character" w:customStyle="1" w:styleId="161">
    <w:name w:val="num41"/>
    <w:basedOn w:val="45"/>
    <w:autoRedefine/>
    <w:qFormat/>
    <w:uiPriority w:val="0"/>
  </w:style>
  <w:style w:type="character" w:customStyle="1" w:styleId="162">
    <w:name w:val="num51"/>
    <w:basedOn w:val="45"/>
    <w:autoRedefine/>
    <w:qFormat/>
    <w:uiPriority w:val="0"/>
  </w:style>
  <w:style w:type="character" w:customStyle="1" w:styleId="163">
    <w:name w:val="img_title6"/>
    <w:autoRedefine/>
    <w:qFormat/>
    <w:uiPriority w:val="0"/>
    <w:rPr>
      <w:vanish/>
    </w:rPr>
  </w:style>
  <w:style w:type="character" w:customStyle="1" w:styleId="164">
    <w:name w:val="font01"/>
    <w:basedOn w:val="45"/>
    <w:autoRedefine/>
    <w:qFormat/>
    <w:uiPriority w:val="0"/>
    <w:rPr>
      <w:rFonts w:hint="eastAsia" w:ascii="仿宋_GB2312" w:eastAsia="仿宋_GB2312" w:cs="仿宋_GB2312"/>
      <w:color w:val="000000"/>
      <w:sz w:val="28"/>
      <w:szCs w:val="28"/>
      <w:u w:val="none"/>
    </w:rPr>
  </w:style>
  <w:style w:type="character" w:customStyle="1" w:styleId="165">
    <w:name w:val=" Char Char"/>
    <w:autoRedefine/>
    <w:qFormat/>
    <w:uiPriority w:val="0"/>
    <w:rPr>
      <w:rFonts w:ascii="Arial" w:hAnsi="Arial" w:eastAsia="黑体"/>
      <w:b/>
      <w:bCs/>
      <w:kern w:val="2"/>
      <w:sz w:val="32"/>
      <w:szCs w:val="32"/>
      <w:lang w:val="en-US" w:eastAsia="zh-CN" w:bidi="ar-SA"/>
    </w:rPr>
  </w:style>
  <w:style w:type="character" w:customStyle="1" w:styleId="166">
    <w:name w:val="msg-box30"/>
    <w:basedOn w:val="45"/>
    <w:autoRedefine/>
    <w:qFormat/>
    <w:uiPriority w:val="0"/>
  </w:style>
  <w:style w:type="character" w:customStyle="1" w:styleId="167">
    <w:name w:val="buvis1"/>
    <w:autoRedefine/>
    <w:qFormat/>
    <w:uiPriority w:val="0"/>
    <w:rPr>
      <w:color w:val="CC0000"/>
    </w:rPr>
  </w:style>
  <w:style w:type="character" w:customStyle="1" w:styleId="168">
    <w:name w:val="tit10"/>
    <w:autoRedefine/>
    <w:qFormat/>
    <w:uiPriority w:val="0"/>
    <w:rPr>
      <w:color w:val="B60000"/>
    </w:rPr>
  </w:style>
  <w:style w:type="character" w:customStyle="1" w:styleId="169">
    <w:name w:val=" Char Char8"/>
    <w:autoRedefine/>
    <w:qFormat/>
    <w:uiPriority w:val="0"/>
    <w:rPr>
      <w:rFonts w:ascii="Arial" w:hAnsi="Arial" w:eastAsia="黑体"/>
      <w:b/>
      <w:bCs/>
      <w:kern w:val="2"/>
      <w:sz w:val="32"/>
      <w:szCs w:val="32"/>
      <w:lang w:val="en-US" w:eastAsia="zh-CN" w:bidi="ar-SA"/>
    </w:rPr>
  </w:style>
  <w:style w:type="character" w:customStyle="1" w:styleId="170">
    <w:name w:val="jg"/>
    <w:basedOn w:val="45"/>
    <w:autoRedefine/>
    <w:qFormat/>
    <w:uiPriority w:val="0"/>
  </w:style>
  <w:style w:type="character" w:customStyle="1" w:styleId="171">
    <w:name w:val="mesg-myd"/>
    <w:autoRedefine/>
    <w:qFormat/>
    <w:uiPriority w:val="0"/>
    <w:rPr>
      <w:color w:val="EE0000"/>
    </w:rPr>
  </w:style>
  <w:style w:type="character" w:customStyle="1" w:styleId="172">
    <w:name w:val="img_title9"/>
    <w:autoRedefine/>
    <w:qFormat/>
    <w:uiPriority w:val="0"/>
    <w:rPr>
      <w:vanish/>
    </w:rPr>
  </w:style>
  <w:style w:type="character" w:customStyle="1" w:styleId="173">
    <w:name w:val="nostart1"/>
    <w:autoRedefine/>
    <w:qFormat/>
    <w:uiPriority w:val="0"/>
    <w:rPr>
      <w:color w:val="FF0000"/>
    </w:rPr>
  </w:style>
  <w:style w:type="character" w:customStyle="1" w:styleId="174">
    <w:name w:val="tit11"/>
    <w:autoRedefine/>
    <w:qFormat/>
    <w:uiPriority w:val="0"/>
    <w:rPr>
      <w:color w:val="B60000"/>
    </w:rPr>
  </w:style>
  <w:style w:type="character" w:customStyle="1" w:styleId="175">
    <w:name w:val="starting3"/>
    <w:basedOn w:val="45"/>
    <w:autoRedefine/>
    <w:qFormat/>
    <w:uiPriority w:val="0"/>
  </w:style>
  <w:style w:type="character" w:customStyle="1" w:styleId="176">
    <w:name w:val="tit9"/>
    <w:autoRedefine/>
    <w:qFormat/>
    <w:uiPriority w:val="0"/>
    <w:rPr>
      <w:color w:val="B60000"/>
      <w:sz w:val="27"/>
      <w:szCs w:val="27"/>
      <w:bdr w:val="single" w:color="DFCEB8" w:sz="6" w:space="0"/>
      <w:shd w:val="clear" w:color="auto" w:fill="FFFFFF"/>
    </w:rPr>
  </w:style>
  <w:style w:type="character" w:customStyle="1" w:styleId="177">
    <w:name w:val="img_title8"/>
    <w:autoRedefine/>
    <w:qFormat/>
    <w:uiPriority w:val="0"/>
    <w:rPr>
      <w:vanish/>
    </w:rPr>
  </w:style>
  <w:style w:type="character" w:customStyle="1" w:styleId="178">
    <w:name w:val=" Char Char Char"/>
    <w:autoRedefine/>
    <w:qFormat/>
    <w:uiPriority w:val="0"/>
    <w:rPr>
      <w:rFonts w:eastAsia="宋体"/>
      <w:b/>
      <w:bCs/>
      <w:kern w:val="44"/>
      <w:sz w:val="44"/>
      <w:szCs w:val="44"/>
      <w:lang w:val="en-US" w:eastAsia="zh-CN" w:bidi="ar-SA"/>
    </w:rPr>
  </w:style>
  <w:style w:type="paragraph" w:customStyle="1" w:styleId="179">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0">
    <w:name w:val="WPSOffice手动目录 1"/>
    <w:autoRedefine/>
    <w:qFormat/>
    <w:uiPriority w:val="0"/>
    <w:rPr>
      <w:rFonts w:ascii="Times New Roman" w:hAnsi="Times New Roman" w:eastAsia="宋体" w:cs="Times New Roman"/>
      <w:lang w:val="en-US" w:eastAsia="zh-CN" w:bidi="ar-SA"/>
    </w:rPr>
  </w:style>
  <w:style w:type="paragraph" w:customStyle="1" w:styleId="181">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2">
    <w:name w:val="列出段落1"/>
    <w:basedOn w:val="1"/>
    <w:autoRedefine/>
    <w:qFormat/>
    <w:uiPriority w:val="0"/>
    <w:pPr>
      <w:ind w:firstLine="200" w:firstLineChars="200"/>
    </w:pPr>
    <w:rPr>
      <w:rFonts w:ascii="Calibri" w:hAnsi="Calibri"/>
    </w:rPr>
  </w:style>
  <w:style w:type="paragraph" w:customStyle="1" w:styleId="183">
    <w:name w:val="Table Paragraph"/>
    <w:basedOn w:val="1"/>
    <w:autoRedefine/>
    <w:qFormat/>
    <w:uiPriority w:val="1"/>
    <w:rPr>
      <w:rFonts w:ascii="宋体" w:hAnsi="宋体" w:cs="宋体"/>
      <w:lang w:val="zh-CN" w:bidi="zh-CN"/>
    </w:rPr>
  </w:style>
  <w:style w:type="paragraph" w:customStyle="1" w:styleId="184">
    <w:name w:val="样式4"/>
    <w:basedOn w:val="4"/>
    <w:autoRedefine/>
    <w:qFormat/>
    <w:uiPriority w:val="0"/>
    <w:pPr>
      <w:spacing w:line="415" w:lineRule="auto"/>
    </w:pPr>
    <w:rPr>
      <w:rFonts w:eastAsia="Arial"/>
    </w:rPr>
  </w:style>
  <w:style w:type="paragraph" w:customStyle="1" w:styleId="185">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186">
    <w:name w:val="Char4"/>
    <w:basedOn w:val="1"/>
    <w:autoRedefine/>
    <w:qFormat/>
    <w:uiPriority w:val="0"/>
    <w:pPr>
      <w:widowControl/>
      <w:spacing w:line="360" w:lineRule="auto"/>
      <w:ind w:firstLine="200" w:firstLineChars="200"/>
      <w:textAlignment w:val="baseline"/>
    </w:pPr>
    <w:rPr>
      <w:rFonts w:ascii="Calibri" w:hAnsi="Calibri"/>
      <w:color w:val="000000"/>
      <w:kern w:val="0"/>
      <w:szCs w:val="20"/>
      <w:u w:val="none" w:color="000000"/>
    </w:rPr>
  </w:style>
  <w:style w:type="paragraph" w:customStyle="1" w:styleId="18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8">
    <w:name w:val="样式1"/>
    <w:basedOn w:val="4"/>
    <w:autoRedefine/>
    <w:qFormat/>
    <w:uiPriority w:val="0"/>
    <w:pPr>
      <w:spacing w:line="415" w:lineRule="auto"/>
    </w:pPr>
    <w:rPr>
      <w:rFonts w:eastAsia="Arial"/>
    </w:rPr>
  </w:style>
  <w:style w:type="paragraph" w:customStyle="1" w:styleId="189">
    <w:name w:val=" Char Char Char Char Char Char Char Char Char Char Char Char Char"/>
    <w:basedOn w:val="1"/>
    <w:autoRedefine/>
    <w:qFormat/>
    <w:uiPriority w:val="0"/>
    <w:rPr>
      <w:rFonts w:ascii="Calibri" w:hAnsi="Calibri"/>
    </w:rPr>
  </w:style>
  <w:style w:type="paragraph" w:customStyle="1" w:styleId="190">
    <w:name w:val="表格文字"/>
    <w:basedOn w:val="1"/>
    <w:autoRedefine/>
    <w:qFormat/>
    <w:uiPriority w:val="0"/>
    <w:pPr>
      <w:adjustRightInd w:val="0"/>
      <w:spacing w:line="420" w:lineRule="atLeast"/>
      <w:jc w:val="left"/>
      <w:textAlignment w:val="baseline"/>
    </w:pPr>
    <w:rPr>
      <w:kern w:val="0"/>
      <w:szCs w:val="20"/>
    </w:rPr>
  </w:style>
  <w:style w:type="paragraph" w:customStyle="1" w:styleId="191">
    <w:name w:val=" Char Char Char Char"/>
    <w:basedOn w:val="1"/>
    <w:autoRedefine/>
    <w:qFormat/>
    <w:uiPriority w:val="0"/>
    <w:rPr>
      <w:rFonts w:ascii="Tahoma" w:hAnsi="Tahoma"/>
      <w:sz w:val="24"/>
      <w:szCs w:val="20"/>
    </w:rPr>
  </w:style>
  <w:style w:type="paragraph" w:customStyle="1" w:styleId="192">
    <w:name w:val="p15"/>
    <w:autoRedefine/>
    <w:qFormat/>
    <w:uiPriority w:val="0"/>
    <w:pPr>
      <w:jc w:val="both"/>
    </w:pPr>
    <w:rPr>
      <w:rFonts w:ascii="宋体" w:hAnsi="Times New Roman" w:eastAsia="宋体" w:cs="宋体"/>
      <w:sz w:val="21"/>
      <w:szCs w:val="21"/>
      <w:lang w:val="en-US" w:eastAsia="zh-CN" w:bidi="ar-SA"/>
    </w:rPr>
  </w:style>
  <w:style w:type="paragraph" w:customStyle="1" w:styleId="193">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194">
    <w:name w:val="默认段落字体 Para Char Char Char Char"/>
    <w:basedOn w:val="1"/>
    <w:autoRedefine/>
    <w:qFormat/>
    <w:uiPriority w:val="0"/>
  </w:style>
  <w:style w:type="paragraph" w:customStyle="1" w:styleId="195">
    <w:name w:val=" Char1 Char Char Char Char Char Char Char Char Char Char Char Char1 Char Char Char Char Char1 Char Char Char Char Char Char Char Char Char1 Char"/>
    <w:basedOn w:val="1"/>
    <w:autoRedefine/>
    <w:qFormat/>
    <w:uiPriority w:val="0"/>
    <w:pPr>
      <w:widowControl/>
      <w:spacing w:after="160" w:line="240" w:lineRule="exact"/>
      <w:ind w:firstLine="560" w:firstLineChars="200"/>
      <w:jc w:val="left"/>
    </w:pPr>
    <w:rPr>
      <w:rFonts w:ascii="宋体" w:hAnsi="宋体"/>
      <w:kern w:val="0"/>
      <w:sz w:val="28"/>
      <w:szCs w:val="28"/>
      <w:lang w:eastAsia="en-US"/>
    </w:rPr>
  </w:style>
  <w:style w:type="paragraph" w:customStyle="1" w:styleId="196">
    <w:name w:val="Normal"/>
    <w:autoRedefine/>
    <w:qFormat/>
    <w:uiPriority w:val="0"/>
    <w:pPr>
      <w:widowControl w:val="0"/>
      <w:jc w:val="both"/>
    </w:pPr>
    <w:rPr>
      <w:rFonts w:ascii="Times New Roman" w:hAnsi="Times New Roman" w:eastAsia="宋体" w:cs="Times New Roman"/>
      <w:lang w:val="en-US" w:eastAsia="zh-CN" w:bidi="ar-SA"/>
    </w:rPr>
  </w:style>
  <w:style w:type="paragraph" w:customStyle="1" w:styleId="197">
    <w:name w:val="p"/>
    <w:basedOn w:val="1"/>
    <w:autoRedefine/>
    <w:qFormat/>
    <w:uiPriority w:val="0"/>
    <w:rPr>
      <w:rFonts w:ascii="宋体"/>
      <w:sz w:val="24"/>
    </w:rPr>
  </w:style>
  <w:style w:type="paragraph" w:customStyle="1" w:styleId="198">
    <w:name w:val="1"/>
    <w:basedOn w:val="1"/>
    <w:next w:val="1"/>
    <w:autoRedefine/>
    <w:qFormat/>
    <w:uiPriority w:val="0"/>
  </w:style>
  <w:style w:type="paragraph" w:customStyle="1" w:styleId="199">
    <w:name w:val="p0 New"/>
    <w:basedOn w:val="1"/>
    <w:autoRedefine/>
    <w:qFormat/>
    <w:uiPriority w:val="0"/>
    <w:pPr>
      <w:widowControl/>
      <w:jc w:val="left"/>
    </w:pPr>
    <w:rPr>
      <w:rFonts w:ascii="宋体" w:hAnsi="Calibri" w:cs="宋体"/>
      <w:kern w:val="0"/>
      <w:sz w:val="18"/>
      <w:szCs w:val="18"/>
    </w:rPr>
  </w:style>
  <w:style w:type="paragraph" w:customStyle="1" w:styleId="20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01">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202">
    <w:name w:val="Default Paragraph Char Char Char Char"/>
    <w:basedOn w:val="1"/>
    <w:next w:val="1"/>
    <w:autoRedefine/>
    <w:qFormat/>
    <w:uiPriority w:val="0"/>
    <w:pPr>
      <w:spacing w:line="360" w:lineRule="auto"/>
    </w:pPr>
    <w:rPr>
      <w:rFonts w:ascii="Calibri" w:hAnsi="Calibri"/>
      <w:szCs w:val="20"/>
    </w:rPr>
  </w:style>
  <w:style w:type="paragraph" w:customStyle="1" w:styleId="203">
    <w:name w:val=" Char"/>
    <w:basedOn w:val="1"/>
    <w:next w:val="1"/>
    <w:autoRedefine/>
    <w:qFormat/>
    <w:uiPriority w:val="0"/>
    <w:pPr>
      <w:widowControl/>
      <w:spacing w:line="360" w:lineRule="auto"/>
      <w:jc w:val="left"/>
    </w:pPr>
    <w:rPr>
      <w:kern w:val="0"/>
      <w:szCs w:val="20"/>
      <w:lang w:eastAsia="en-US"/>
    </w:rPr>
  </w:style>
  <w:style w:type="paragraph" w:customStyle="1" w:styleId="204">
    <w:name w:val="WPSOffice手动目录 3"/>
    <w:autoRedefine/>
    <w:qFormat/>
    <w:uiPriority w:val="0"/>
    <w:pPr>
      <w:ind w:leftChars="400"/>
    </w:pPr>
    <w:rPr>
      <w:rFonts w:ascii="Times New Roman" w:hAnsi="Times New Roman" w:eastAsia="宋体" w:cs="Times New Roman"/>
      <w:lang w:val="en-US" w:eastAsia="zh-CN" w:bidi="ar-SA"/>
    </w:rPr>
  </w:style>
  <w:style w:type="paragraph" w:customStyle="1" w:styleId="205">
    <w:name w:val="表格"/>
    <w:basedOn w:val="1"/>
    <w:autoRedefine/>
    <w:qFormat/>
    <w:uiPriority w:val="0"/>
    <w:pPr>
      <w:jc w:val="center"/>
      <w:textAlignment w:val="center"/>
    </w:pPr>
    <w:rPr>
      <w:rFonts w:ascii="华文细黑" w:hAnsi="华文细黑"/>
      <w:kern w:val="0"/>
      <w:szCs w:val="20"/>
    </w:rPr>
  </w:style>
  <w:style w:type="paragraph" w:customStyle="1" w:styleId="206">
    <w:name w:val="Char Char"/>
    <w:basedOn w:val="1"/>
    <w:autoRedefine/>
    <w:qFormat/>
    <w:uiPriority w:val="0"/>
    <w:pPr>
      <w:widowControl/>
      <w:spacing w:after="160" w:afterLines="0" w:line="240" w:lineRule="exact"/>
      <w:jc w:val="left"/>
    </w:pPr>
  </w:style>
  <w:style w:type="paragraph" w:customStyle="1" w:styleId="207">
    <w:name w:val="p0"/>
    <w:basedOn w:val="1"/>
    <w:autoRedefine/>
    <w:qFormat/>
    <w:uiPriority w:val="0"/>
    <w:pPr>
      <w:widowControl/>
      <w:jc w:val="left"/>
    </w:pPr>
    <w:rPr>
      <w:rFonts w:ascii="宋体" w:hAnsi="宋体" w:cs="宋体"/>
      <w:kern w:val="0"/>
      <w:sz w:val="18"/>
      <w:szCs w:val="18"/>
    </w:rPr>
  </w:style>
  <w:style w:type="paragraph" w:customStyle="1" w:styleId="208">
    <w:name w:val="样式2"/>
    <w:basedOn w:val="4"/>
    <w:autoRedefine/>
    <w:qFormat/>
    <w:uiPriority w:val="0"/>
    <w:pPr>
      <w:spacing w:line="415" w:lineRule="auto"/>
    </w:pPr>
  </w:style>
  <w:style w:type="paragraph" w:customStyle="1" w:styleId="209">
    <w:name w:val="节标题"/>
    <w:basedOn w:val="1"/>
    <w:next w:val="1"/>
    <w:autoRedefine/>
    <w:qFormat/>
    <w:uiPriority w:val="0"/>
    <w:pPr>
      <w:widowControl/>
      <w:spacing w:line="289" w:lineRule="atLeast"/>
      <w:jc w:val="center"/>
      <w:textAlignment w:val="baseline"/>
    </w:pPr>
    <w:rPr>
      <w:color w:val="000000"/>
      <w:kern w:val="0"/>
      <w:sz w:val="28"/>
      <w:szCs w:val="20"/>
      <w:u w:val="none" w:color="000000"/>
    </w:rPr>
  </w:style>
  <w:style w:type="paragraph" w:customStyle="1" w:styleId="21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styleId="211">
    <w:name w:val="List Paragraph"/>
    <w:basedOn w:val="1"/>
    <w:autoRedefine/>
    <w:qFormat/>
    <w:uiPriority w:val="0"/>
    <w:pPr>
      <w:ind w:firstLine="200" w:firstLineChars="200"/>
    </w:pPr>
    <w:rPr>
      <w:rFonts w:ascii="Calibri" w:hAnsi="Calibri"/>
      <w:szCs w:val="22"/>
    </w:rPr>
  </w:style>
  <w:style w:type="paragraph" w:customStyle="1" w:styleId="212">
    <w:name w:val="Char Char Char Char Char Char Char Char Char Char Char Char Char"/>
    <w:basedOn w:val="1"/>
    <w:autoRedefine/>
    <w:qFormat/>
    <w:uiPriority w:val="0"/>
  </w:style>
  <w:style w:type="paragraph" w:customStyle="1" w:styleId="213">
    <w:name w:val="Char"/>
    <w:basedOn w:val="1"/>
    <w:next w:val="1"/>
    <w:autoRedefine/>
    <w:qFormat/>
    <w:uiPriority w:val="0"/>
    <w:pPr>
      <w:widowControl/>
      <w:spacing w:line="360" w:lineRule="auto"/>
      <w:jc w:val="left"/>
    </w:pPr>
    <w:rPr>
      <w:kern w:val="0"/>
      <w:szCs w:val="20"/>
      <w:lang w:eastAsia="en-US"/>
    </w:rPr>
  </w:style>
  <w:style w:type="paragraph" w:customStyle="1" w:styleId="214">
    <w:name w:val="WPSOffice手动目录 2"/>
    <w:autoRedefine/>
    <w:qFormat/>
    <w:uiPriority w:val="0"/>
    <w:pPr>
      <w:ind w:leftChars="200"/>
    </w:pPr>
    <w:rPr>
      <w:rFonts w:ascii="Times New Roman" w:hAnsi="Times New Roman" w:eastAsia="宋体" w:cs="Times New Roman"/>
      <w:lang w:val="en-US" w:eastAsia="zh-CN" w:bidi="ar-SA"/>
    </w:rPr>
  </w:style>
  <w:style w:type="paragraph" w:customStyle="1" w:styleId="215">
    <w:name w:val="样式3"/>
    <w:basedOn w:val="4"/>
    <w:autoRedefine/>
    <w:qFormat/>
    <w:uiPriority w:val="0"/>
    <w:pPr>
      <w:spacing w:line="415" w:lineRule="auto"/>
    </w:pPr>
    <w:rPr>
      <w:rFonts w:eastAsia="Arial"/>
    </w:rPr>
  </w:style>
  <w:style w:type="character" w:customStyle="1" w:styleId="216">
    <w:name w:val="15"/>
    <w:basedOn w:val="45"/>
    <w:autoRedefine/>
    <w:qFormat/>
    <w:uiPriority w:val="0"/>
    <w:rPr>
      <w:rFonts w:hint="default" w:ascii="Times New Roman" w:hAnsi="Times New Roman" w:cs="Times New Roman"/>
    </w:rPr>
  </w:style>
  <w:style w:type="character" w:customStyle="1" w:styleId="217">
    <w:name w:val="10"/>
    <w:basedOn w:val="45"/>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2433</Words>
  <Characters>13870</Characters>
  <Lines>1</Lines>
  <Paragraphs>1</Paragraphs>
  <TotalTime>112</TotalTime>
  <ScaleCrop>false</ScaleCrop>
  <LinksUpToDate>false</LinksUpToDate>
  <CharactersWithSpaces>16271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2020-06-17T01:37:00Z</dcterms:created>
  <dc:creator>微软用户</dc:creator>
  <cp:lastModifiedBy>项阳</cp:lastModifiedBy>
  <cp:lastPrinted>2024-04-09T09:32:00Z</cp:lastPrinted>
  <dcterms:modified xsi:type="dcterms:W3CDTF">2024-07-09T02:22:05Z</dcterms:modified>
  <dc:title>花亭路等道路绿化工程苗木比价采购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A13C38D839674E75B1F7EE3A36325919_13</vt:lpwstr>
  </property>
</Properties>
</file>